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F6EA5" w14:textId="24D53A0F" w:rsidR="00B973B2" w:rsidRPr="006A3AD7" w:rsidRDefault="006A3AD7">
      <w:pPr>
        <w:pStyle w:val="BodyText"/>
        <w:rPr>
          <w:u w:val="single"/>
        </w:rPr>
      </w:pPr>
      <w:r>
        <w:t>XXXX  VIDEO MANAGEMENT SYSTEM</w:t>
      </w:r>
    </w:p>
    <w:p w14:paraId="36448CB4" w14:textId="55CA72D8" w:rsidR="00B973B2" w:rsidRPr="00C661CE" w:rsidRDefault="00B973B2">
      <w:pPr>
        <w:pStyle w:val="BodyText"/>
        <w:pBdr>
          <w:top w:val="single" w:sz="12" w:space="1" w:color="auto"/>
        </w:pBdr>
        <w:tabs>
          <w:tab w:val="right" w:pos="8640"/>
        </w:tabs>
      </w:pPr>
    </w:p>
    <w:p w14:paraId="7ED6AA48" w14:textId="3FBF779A" w:rsidR="00B973B2" w:rsidRPr="00C661CE" w:rsidRDefault="008D7AF0" w:rsidP="008D7AF0">
      <w:pPr>
        <w:pStyle w:val="BodyText"/>
        <w:jc w:val="center"/>
      </w:pPr>
      <w:r>
        <w:t>28 23 00  VIDEO MANAGEMENT SYSTEM</w:t>
      </w:r>
    </w:p>
    <w:p w14:paraId="61A0646A" w14:textId="149402E4" w:rsidR="00155C1F" w:rsidRPr="00846185" w:rsidRDefault="00155C1F" w:rsidP="00846185">
      <w:pPr>
        <w:pStyle w:val="-PRODUCTS"/>
      </w:pPr>
      <w:r>
        <w:t>GENERAL</w:t>
      </w:r>
      <w:r>
        <w:br/>
      </w:r>
    </w:p>
    <w:p w14:paraId="0E04B19C" w14:textId="77777777" w:rsidR="00185C20" w:rsidRDefault="00ED1E5A">
      <w:pPr>
        <w:pStyle w:val="Article"/>
      </w:pPr>
      <w:r>
        <w:rPr>
          <w:rFonts w:cs="Arial"/>
        </w:rPr>
        <w:t>RELATED DOCUMENTS</w:t>
      </w:r>
    </w:p>
    <w:p w14:paraId="651E621F" w14:textId="77777777" w:rsidR="00185C20" w:rsidRDefault="00ED1E5A">
      <w:pPr>
        <w:pStyle w:val="Subparagraph1"/>
      </w:pPr>
      <w:r>
        <w:rPr>
          <w:rFonts w:cs="Arial"/>
        </w:rPr>
        <w:t>Contract Drawings and the Construction Agreement, including any Amendments thereto, and Sections in Division 01, apply to this Section.</w:t>
      </w:r>
    </w:p>
    <w:p w14:paraId="59A71ECB" w14:textId="77777777" w:rsidR="00185C20" w:rsidRDefault="00185C20">
      <w:pPr>
        <w:pStyle w:val="BodyText"/>
      </w:pPr>
    </w:p>
    <w:p w14:paraId="7B554249" w14:textId="77777777" w:rsidR="00185C20" w:rsidRDefault="00ED1E5A">
      <w:pPr>
        <w:pStyle w:val="Article"/>
      </w:pPr>
      <w:r>
        <w:rPr>
          <w:rFonts w:cs="Arial"/>
        </w:rPr>
        <w:t>SUMMARY</w:t>
      </w:r>
    </w:p>
    <w:p w14:paraId="10DCE3FB" w14:textId="77777777" w:rsidR="00185C20" w:rsidRDefault="00ED1E5A" w:rsidP="00ED1E5A">
      <w:pPr>
        <w:pStyle w:val="Subparagraph1"/>
        <w:numPr>
          <w:ilvl w:val="4"/>
          <w:numId w:val="7"/>
        </w:numPr>
        <w:jc w:val="left"/>
      </w:pPr>
      <w:r>
        <w:rPr>
          <w:rFonts w:cs="Arial"/>
        </w:rPr>
        <w:t>This Section specifies a Video Management System (VMS) for digital video switching, distribution, display, and viewing within an integrated command and control environment.</w:t>
      </w:r>
    </w:p>
    <w:p w14:paraId="0522D899" w14:textId="77777777" w:rsidR="00185C20" w:rsidRDefault="00ED1E5A" w:rsidP="00ED1E5A">
      <w:pPr>
        <w:pStyle w:val="Subparagraph1"/>
        <w:numPr>
          <w:ilvl w:val="5"/>
          <w:numId w:val="7"/>
        </w:numPr>
        <w:jc w:val="left"/>
      </w:pPr>
      <w:r>
        <w:rPr>
          <w:rFonts w:cs="Arial"/>
        </w:rPr>
        <w:t>The system shall integrate video with external event sources, including Access Control Systems (ACS), Intrusion Detection Systems (IDS), Intelligent Transportation Systems (ITS), and Command and Control Display Equipment (CCDE).</w:t>
      </w:r>
    </w:p>
    <w:p w14:paraId="24DC12D7" w14:textId="77777777" w:rsidR="00185C20" w:rsidRDefault="00ED1E5A" w:rsidP="00ED1E5A">
      <w:pPr>
        <w:pStyle w:val="Subparagraph1"/>
        <w:numPr>
          <w:ilvl w:val="5"/>
          <w:numId w:val="7"/>
        </w:numPr>
        <w:jc w:val="left"/>
      </w:pPr>
      <w:r>
        <w:rPr>
          <w:rFonts w:cs="Arial"/>
        </w:rPr>
        <w:t>The system shall interface with Wide-Area and Long-Range Surveillance Thermal Imagers (WSTI and LRTI) and Ground Based Radar (GBR) devices through a SEIWG ICD compliant interface for automatic tracking.</w:t>
      </w:r>
    </w:p>
    <w:p w14:paraId="29CB90DB" w14:textId="77777777" w:rsidR="00185C20" w:rsidRDefault="00ED1E5A" w:rsidP="00ED1E5A">
      <w:pPr>
        <w:pStyle w:val="Subparagraph1"/>
        <w:numPr>
          <w:ilvl w:val="5"/>
          <w:numId w:val="7"/>
        </w:numPr>
        <w:jc w:val="left"/>
      </w:pPr>
      <w:r>
        <w:rPr>
          <w:rFonts w:cs="Arial"/>
        </w:rPr>
        <w:t>The system shall replace analog closed circuit television (CCTV) matrix switching with a digital video switching and display architecture.</w:t>
      </w:r>
    </w:p>
    <w:p w14:paraId="0180F7BB" w14:textId="77777777" w:rsidR="00185C20" w:rsidRDefault="00ED1E5A" w:rsidP="00ED1E5A">
      <w:pPr>
        <w:pStyle w:val="Subparagraph1"/>
        <w:numPr>
          <w:ilvl w:val="4"/>
          <w:numId w:val="7"/>
        </w:numPr>
        <w:jc w:val="left"/>
      </w:pPr>
      <w:r>
        <w:rPr>
          <w:rFonts w:cs="Arial"/>
        </w:rPr>
        <w:t>The system shall be deployable as a single site installation or as a multi-site regional deployment with a management server, distributed viewing clients, and video distribution servers.</w:t>
      </w:r>
    </w:p>
    <w:p w14:paraId="4BAC7010" w14:textId="77777777" w:rsidR="00185C20" w:rsidRDefault="00ED1E5A" w:rsidP="00ED1E5A">
      <w:pPr>
        <w:pStyle w:val="Subparagraph1"/>
        <w:numPr>
          <w:ilvl w:val="4"/>
          <w:numId w:val="1"/>
        </w:numPr>
        <w:ind w:left="1080" w:hanging="360"/>
        <w:jc w:val="left"/>
      </w:pPr>
      <w:r>
        <w:rPr>
          <w:rFonts w:cs="Arial"/>
        </w:rPr>
        <w:t>VICADS Server</w:t>
      </w:r>
    </w:p>
    <w:p w14:paraId="3153F952" w14:textId="77777777" w:rsidR="00185C20" w:rsidRDefault="00ED1E5A" w:rsidP="00ED1E5A">
      <w:pPr>
        <w:pStyle w:val="Subparagraph1"/>
        <w:numPr>
          <w:ilvl w:val="4"/>
          <w:numId w:val="1"/>
        </w:numPr>
        <w:ind w:left="1080" w:hanging="360"/>
        <w:jc w:val="left"/>
      </w:pPr>
      <w:r>
        <w:rPr>
          <w:rFonts w:cs="Arial"/>
        </w:rPr>
        <w:t>VICADS Video Broadcast Server</w:t>
      </w:r>
    </w:p>
    <w:p w14:paraId="7D90861E" w14:textId="77777777" w:rsidR="00185C20" w:rsidRDefault="00ED1E5A" w:rsidP="00ED1E5A">
      <w:pPr>
        <w:pStyle w:val="Subparagraph1"/>
        <w:numPr>
          <w:ilvl w:val="4"/>
          <w:numId w:val="1"/>
        </w:numPr>
        <w:ind w:left="1080" w:hanging="360"/>
        <w:jc w:val="left"/>
      </w:pPr>
      <w:r>
        <w:rPr>
          <w:rFonts w:cs="Arial"/>
        </w:rPr>
        <w:t>VICADS Softwall</w:t>
      </w:r>
    </w:p>
    <w:p w14:paraId="2C762A1B" w14:textId="77777777" w:rsidR="00185C20" w:rsidRDefault="00ED1E5A" w:rsidP="00ED1E5A">
      <w:pPr>
        <w:pStyle w:val="Subparagraph1"/>
        <w:numPr>
          <w:ilvl w:val="4"/>
          <w:numId w:val="1"/>
        </w:numPr>
        <w:ind w:left="1080" w:hanging="360"/>
        <w:jc w:val="left"/>
      </w:pPr>
      <w:r>
        <w:rPr>
          <w:rFonts w:cs="Arial"/>
        </w:rPr>
        <w:t>VICADS Personal Viewer</w:t>
      </w:r>
    </w:p>
    <w:p w14:paraId="4C3A155D" w14:textId="77777777" w:rsidR="00185C20" w:rsidRDefault="00185C20">
      <w:pPr>
        <w:pStyle w:val="BodyText"/>
      </w:pPr>
    </w:p>
    <w:p w14:paraId="6B527C88" w14:textId="77777777" w:rsidR="00185C20" w:rsidRDefault="00ED1E5A">
      <w:pPr>
        <w:pStyle w:val="Article"/>
      </w:pPr>
      <w:r>
        <w:rPr>
          <w:rFonts w:cs="Arial"/>
        </w:rPr>
        <w:t>RELATED REQUIREMENTS</w:t>
      </w:r>
    </w:p>
    <w:p w14:paraId="56804EE3" w14:textId="77777777" w:rsidR="00185C20" w:rsidRDefault="00ED1E5A" w:rsidP="00ED1E5A">
      <w:pPr>
        <w:pStyle w:val="Subparagraph1"/>
        <w:numPr>
          <w:ilvl w:val="4"/>
          <w:numId w:val="8"/>
        </w:numPr>
        <w:jc w:val="left"/>
      </w:pPr>
      <w:r>
        <w:rPr>
          <w:rFonts w:cs="Arial"/>
        </w:rPr>
        <w:t>Section 28 05 19.15: Network Video Recorders</w:t>
      </w:r>
    </w:p>
    <w:p w14:paraId="135F4072" w14:textId="77777777" w:rsidR="00185C20" w:rsidRDefault="00ED1E5A" w:rsidP="00ED1E5A">
      <w:pPr>
        <w:pStyle w:val="Subparagraph1"/>
        <w:numPr>
          <w:ilvl w:val="4"/>
          <w:numId w:val="8"/>
        </w:numPr>
        <w:jc w:val="left"/>
      </w:pPr>
      <w:r>
        <w:rPr>
          <w:rFonts w:cs="Arial"/>
        </w:rPr>
        <w:t>Section 28 13 00: Access Control Software and Database Management</w:t>
      </w:r>
    </w:p>
    <w:p w14:paraId="4838110F" w14:textId="77777777" w:rsidR="00185C20" w:rsidRDefault="00ED1E5A" w:rsidP="00ED1E5A">
      <w:pPr>
        <w:pStyle w:val="Subparagraph1"/>
        <w:numPr>
          <w:ilvl w:val="4"/>
          <w:numId w:val="8"/>
        </w:numPr>
        <w:jc w:val="left"/>
      </w:pPr>
      <w:r>
        <w:rPr>
          <w:rFonts w:cs="Arial"/>
        </w:rPr>
        <w:t>Section 28 21 00: Surveillance Cameras</w:t>
      </w:r>
    </w:p>
    <w:p w14:paraId="29F33668" w14:textId="77777777" w:rsidR="00185C20" w:rsidRDefault="00ED1E5A" w:rsidP="00ED1E5A">
      <w:pPr>
        <w:pStyle w:val="Subparagraph1"/>
        <w:numPr>
          <w:ilvl w:val="4"/>
          <w:numId w:val="8"/>
        </w:numPr>
        <w:jc w:val="left"/>
      </w:pPr>
      <w:r>
        <w:rPr>
          <w:rFonts w:cs="Arial"/>
        </w:rPr>
        <w:t>Section 28 23 13: Video Management System Interfaces</w:t>
      </w:r>
    </w:p>
    <w:p w14:paraId="727AF1F8" w14:textId="77777777" w:rsidR="00185C20" w:rsidRDefault="00ED1E5A" w:rsidP="00ED1E5A">
      <w:pPr>
        <w:pStyle w:val="Subparagraph1"/>
        <w:numPr>
          <w:ilvl w:val="4"/>
          <w:numId w:val="8"/>
        </w:numPr>
        <w:jc w:val="left"/>
      </w:pPr>
      <w:r>
        <w:rPr>
          <w:rFonts w:cs="Arial"/>
        </w:rPr>
        <w:t>Section 28 31 00: Intrusion Detection</w:t>
      </w:r>
    </w:p>
    <w:p w14:paraId="71A1AE27" w14:textId="77777777" w:rsidR="00185C20" w:rsidRDefault="00185C20">
      <w:pPr>
        <w:pStyle w:val="BodyText"/>
      </w:pPr>
    </w:p>
    <w:p w14:paraId="62A30022" w14:textId="77777777" w:rsidR="00185C20" w:rsidRDefault="00ED1E5A">
      <w:pPr>
        <w:pStyle w:val="Article"/>
      </w:pPr>
      <w:r>
        <w:rPr>
          <w:rFonts w:cs="Arial"/>
        </w:rPr>
        <w:t>REFERENCE STANDARDS</w:t>
      </w:r>
    </w:p>
    <w:p w14:paraId="2248FCD5" w14:textId="77777777" w:rsidR="00185C20" w:rsidRDefault="00ED1E5A">
      <w:pPr>
        <w:pStyle w:val="Subparagraph1"/>
      </w:pPr>
      <w:r>
        <w:rPr>
          <w:rFonts w:cs="Arial"/>
        </w:rPr>
        <w:t>Referenced standards shall be the latest editions adopted as of the Project bid date, except that if an earlier edition is cited in a code or law adopted by the local Authority Having Jurisdiction (AHJ), that edition shall take precedence.</w:t>
      </w:r>
    </w:p>
    <w:p w14:paraId="6518411B" w14:textId="77777777" w:rsidR="00185C20" w:rsidRDefault="00ED1E5A" w:rsidP="00ED1E5A">
      <w:pPr>
        <w:pStyle w:val="Subparagraph1"/>
        <w:numPr>
          <w:ilvl w:val="4"/>
          <w:numId w:val="1"/>
        </w:numPr>
        <w:ind w:left="1080" w:hanging="360"/>
        <w:jc w:val="left"/>
      </w:pPr>
      <w:r>
        <w:rPr>
          <w:rFonts w:cs="Arial"/>
        </w:rPr>
        <w:t>Networking and communication:</w:t>
      </w:r>
    </w:p>
    <w:p w14:paraId="6E869ED1" w14:textId="77777777" w:rsidR="00185C20" w:rsidRDefault="00ED1E5A" w:rsidP="00ED1E5A">
      <w:pPr>
        <w:pStyle w:val="Subparagraph1"/>
        <w:numPr>
          <w:ilvl w:val="5"/>
          <w:numId w:val="1"/>
        </w:numPr>
        <w:ind w:left="1584"/>
        <w:jc w:val="left"/>
      </w:pPr>
      <w:r>
        <w:rPr>
          <w:rFonts w:cs="Arial"/>
        </w:rPr>
        <w:t>ONVIF, Open Network Video Interface Forum conformance for camera and device interoperability.</w:t>
      </w:r>
    </w:p>
    <w:p w14:paraId="3D87BB5A" w14:textId="77777777" w:rsidR="00185C20" w:rsidRDefault="00ED1E5A" w:rsidP="00ED1E5A">
      <w:pPr>
        <w:pStyle w:val="Subparagraph1"/>
        <w:numPr>
          <w:ilvl w:val="4"/>
          <w:numId w:val="1"/>
        </w:numPr>
        <w:ind w:left="1080" w:hanging="360"/>
        <w:jc w:val="left"/>
      </w:pPr>
      <w:r>
        <w:rPr>
          <w:rFonts w:cs="Arial"/>
        </w:rPr>
        <w:t>Regulatory and jurisdictional approvals:</w:t>
      </w:r>
    </w:p>
    <w:p w14:paraId="1B2B3640" w14:textId="77777777" w:rsidR="00185C20" w:rsidRDefault="00ED1E5A" w:rsidP="00ED1E5A">
      <w:pPr>
        <w:pStyle w:val="Subparagraph1"/>
        <w:numPr>
          <w:ilvl w:val="5"/>
          <w:numId w:val="1"/>
        </w:numPr>
        <w:ind w:left="1584"/>
        <w:jc w:val="left"/>
      </w:pPr>
      <w:r>
        <w:rPr>
          <w:rFonts w:cs="Arial"/>
        </w:rPr>
        <w:t>DoD RMF, Department of Defense Risk Management Framework compliance.</w:t>
      </w:r>
    </w:p>
    <w:p w14:paraId="63CD04D2" w14:textId="77777777" w:rsidR="00185C20" w:rsidRDefault="00ED1E5A" w:rsidP="00ED1E5A">
      <w:pPr>
        <w:pStyle w:val="Subparagraph1"/>
        <w:numPr>
          <w:ilvl w:val="5"/>
          <w:numId w:val="1"/>
        </w:numPr>
        <w:ind w:left="1584"/>
        <w:jc w:val="left"/>
      </w:pPr>
      <w:r>
        <w:rPr>
          <w:rFonts w:cs="Arial"/>
        </w:rPr>
        <w:t>PL1N, DoD Protection Level 1 Network approval.</w:t>
      </w:r>
    </w:p>
    <w:p w14:paraId="4B3EE8BF" w14:textId="77777777" w:rsidR="00185C20" w:rsidRDefault="00ED1E5A" w:rsidP="00ED1E5A">
      <w:pPr>
        <w:pStyle w:val="Subparagraph1"/>
        <w:numPr>
          <w:ilvl w:val="5"/>
          <w:numId w:val="1"/>
        </w:numPr>
        <w:ind w:left="1584"/>
        <w:jc w:val="left"/>
      </w:pPr>
      <w:r>
        <w:rPr>
          <w:rFonts w:cs="Arial"/>
        </w:rPr>
        <w:t>PL1 through PL4, DoD Protection Level 1 through Protection Level 4 approval.</w:t>
      </w:r>
    </w:p>
    <w:p w14:paraId="4773B5E9" w14:textId="77777777" w:rsidR="00185C20" w:rsidRDefault="00ED1E5A" w:rsidP="00ED1E5A">
      <w:pPr>
        <w:pStyle w:val="Subparagraph1"/>
        <w:numPr>
          <w:ilvl w:val="5"/>
          <w:numId w:val="1"/>
        </w:numPr>
        <w:ind w:left="1584"/>
        <w:jc w:val="left"/>
      </w:pPr>
      <w:r>
        <w:rPr>
          <w:rFonts w:cs="Arial"/>
        </w:rPr>
        <w:lastRenderedPageBreak/>
        <w:t>USAF, United States Air Force approval for Protection Level 1 through Protection Level 4 use.</w:t>
      </w:r>
    </w:p>
    <w:p w14:paraId="3D169345" w14:textId="77777777" w:rsidR="00185C20" w:rsidRDefault="00185C20">
      <w:pPr>
        <w:pStyle w:val="BodyText"/>
      </w:pPr>
    </w:p>
    <w:p w14:paraId="261C9FED" w14:textId="77777777" w:rsidR="00185C20" w:rsidRDefault="00ED1E5A">
      <w:pPr>
        <w:pStyle w:val="Article"/>
      </w:pPr>
      <w:r>
        <w:rPr>
          <w:rFonts w:cs="Arial"/>
        </w:rPr>
        <w:t>SUBMITTALS</w:t>
      </w:r>
    </w:p>
    <w:p w14:paraId="3330031E" w14:textId="77777777" w:rsidR="00185C20" w:rsidRDefault="00ED1E5A" w:rsidP="00ED1E5A">
      <w:pPr>
        <w:pStyle w:val="Subparagraph1"/>
        <w:numPr>
          <w:ilvl w:val="4"/>
          <w:numId w:val="9"/>
        </w:numPr>
        <w:jc w:val="left"/>
      </w:pPr>
      <w:r>
        <w:rPr>
          <w:rFonts w:cs="Arial"/>
        </w:rPr>
        <w:t>Action submittals:</w:t>
      </w:r>
    </w:p>
    <w:p w14:paraId="53F45C55" w14:textId="77777777" w:rsidR="00185C20" w:rsidRDefault="00ED1E5A" w:rsidP="00ED1E5A">
      <w:pPr>
        <w:pStyle w:val="Subparagraph1"/>
        <w:numPr>
          <w:ilvl w:val="5"/>
          <w:numId w:val="9"/>
        </w:numPr>
        <w:jc w:val="left"/>
      </w:pPr>
      <w:r>
        <w:rPr>
          <w:rFonts w:cs="Arial"/>
        </w:rPr>
        <w:t>Product data sheets published by the manufacturer for each specified component, including hardware configuration, performance ratings, and physical dimensions.</w:t>
      </w:r>
    </w:p>
    <w:p w14:paraId="6086F8D3" w14:textId="77777777" w:rsidR="00185C20" w:rsidRDefault="00ED1E5A" w:rsidP="00ED1E5A">
      <w:pPr>
        <w:pStyle w:val="Subparagraph1"/>
        <w:numPr>
          <w:ilvl w:val="5"/>
          <w:numId w:val="9"/>
        </w:numPr>
        <w:jc w:val="left"/>
      </w:pPr>
      <w:r>
        <w:rPr>
          <w:rFonts w:cs="Arial"/>
        </w:rPr>
        <w:t>Software and hardware part number schedule identifying each component and associated license.</w:t>
      </w:r>
    </w:p>
    <w:p w14:paraId="3504AF96" w14:textId="77777777" w:rsidR="00185C20" w:rsidRDefault="00ED1E5A" w:rsidP="00ED1E5A">
      <w:pPr>
        <w:pStyle w:val="Subparagraph1"/>
        <w:numPr>
          <w:ilvl w:val="4"/>
          <w:numId w:val="9"/>
        </w:numPr>
        <w:jc w:val="left"/>
      </w:pPr>
      <w:r>
        <w:rPr>
          <w:rFonts w:cs="Arial"/>
        </w:rPr>
        <w:t>Informational submittals:</w:t>
      </w:r>
    </w:p>
    <w:p w14:paraId="0FD0EDC7" w14:textId="77777777" w:rsidR="00185C20" w:rsidRDefault="00ED1E5A" w:rsidP="00ED1E5A">
      <w:pPr>
        <w:pStyle w:val="Subparagraph1"/>
        <w:numPr>
          <w:ilvl w:val="5"/>
          <w:numId w:val="9"/>
        </w:numPr>
        <w:jc w:val="left"/>
      </w:pPr>
      <w:r>
        <w:rPr>
          <w:rFonts w:cs="Arial"/>
        </w:rPr>
        <w:t>Manufacturer warranty documentation.</w:t>
      </w:r>
    </w:p>
    <w:p w14:paraId="5D3EAE6D" w14:textId="77777777" w:rsidR="00185C20" w:rsidRDefault="00185C20">
      <w:pPr>
        <w:pStyle w:val="BodyText"/>
      </w:pPr>
    </w:p>
    <w:p w14:paraId="48B68235" w14:textId="77777777" w:rsidR="00185C20" w:rsidRDefault="00185C20">
      <w:pPr>
        <w:pStyle w:val="BodyText"/>
      </w:pPr>
    </w:p>
    <w:p w14:paraId="1CAE19B3" w14:textId="77777777" w:rsidR="00185C20" w:rsidRDefault="00185C20">
      <w:pPr>
        <w:pStyle w:val="BodyText"/>
      </w:pPr>
    </w:p>
    <w:p w14:paraId="5E1CB7D3" w14:textId="77777777" w:rsidR="00185C20" w:rsidRDefault="00185C20">
      <w:pPr>
        <w:pStyle w:val="BodyText"/>
      </w:pPr>
    </w:p>
    <w:p w14:paraId="0EC504A7" w14:textId="77777777" w:rsidR="00185C20" w:rsidRDefault="00ED1E5A">
      <w:pPr>
        <w:pStyle w:val="Article"/>
      </w:pPr>
      <w:r>
        <w:rPr>
          <w:rFonts w:cs="Arial"/>
        </w:rPr>
        <w:t>WARRANTY</w:t>
      </w:r>
    </w:p>
    <w:p w14:paraId="37503CD5" w14:textId="77777777" w:rsidR="00185C20" w:rsidRDefault="00ED1E5A" w:rsidP="00ED1E5A">
      <w:pPr>
        <w:pStyle w:val="Subparagraph1"/>
        <w:numPr>
          <w:ilvl w:val="4"/>
          <w:numId w:val="10"/>
        </w:numPr>
        <w:jc w:val="left"/>
      </w:pPr>
      <w:r>
        <w:rPr>
          <w:rFonts w:cs="Arial"/>
        </w:rPr>
        <w:t>The manufacturer shall provide a minimum three-year standard limited warranty on all hardware components.</w:t>
      </w:r>
    </w:p>
    <w:p w14:paraId="1C3A79C5" w14:textId="77777777" w:rsidR="00185C20" w:rsidRDefault="00ED1E5A" w:rsidP="00ED1E5A">
      <w:pPr>
        <w:pStyle w:val="Subparagraph1"/>
        <w:numPr>
          <w:ilvl w:val="5"/>
          <w:numId w:val="10"/>
        </w:numPr>
        <w:jc w:val="left"/>
      </w:pPr>
      <w:r>
        <w:rPr>
          <w:rFonts w:cs="Arial"/>
        </w:rPr>
        <w:t>A five-year limited warranty option shall be available for all hardware components.</w:t>
      </w:r>
    </w:p>
    <w:p w14:paraId="0A5E2B80" w14:textId="77777777" w:rsidR="00185C20" w:rsidRDefault="00ED1E5A" w:rsidP="00ED1E5A">
      <w:pPr>
        <w:pStyle w:val="Subparagraph1"/>
        <w:numPr>
          <w:ilvl w:val="5"/>
          <w:numId w:val="10"/>
        </w:numPr>
        <w:jc w:val="left"/>
      </w:pPr>
      <w:r>
        <w:rPr>
          <w:rFonts w:cs="Arial"/>
        </w:rPr>
        <w:t>Extended five-year warranty part number for the VICADS Server, Video Broadcast Server, and Network Video Recorder components: 10-38001-001.</w:t>
      </w:r>
    </w:p>
    <w:p w14:paraId="59B77210" w14:textId="77777777" w:rsidR="00185C20" w:rsidRDefault="00ED1E5A" w:rsidP="00ED1E5A">
      <w:pPr>
        <w:pStyle w:val="Subparagraph1"/>
        <w:numPr>
          <w:ilvl w:val="4"/>
          <w:numId w:val="10"/>
        </w:numPr>
        <w:jc w:val="left"/>
      </w:pPr>
      <w:r>
        <w:rPr>
          <w:rFonts w:cs="Arial"/>
        </w:rPr>
        <w:t>The warranty period trigger date shall be established by the Contract Documents.</w:t>
      </w:r>
    </w:p>
    <w:p w14:paraId="6D9FC23A" w14:textId="77777777" w:rsidR="00185C20" w:rsidRDefault="00185C20">
      <w:pPr>
        <w:pStyle w:val="BodyText"/>
      </w:pPr>
    </w:p>
    <w:p w14:paraId="6F7674CF" w14:textId="1C0CE770" w:rsidR="00155C1F" w:rsidRDefault="002F66E0" w:rsidP="0043689E">
      <w:pPr>
        <w:pStyle w:val="BodyText"/>
        <w:jc w:val="center"/>
        <w:rPr>
          <w:b w:val="0"/>
          <w:bCs w:val="0"/>
        </w:rPr>
      </w:pPr>
      <w:r>
        <w:rPr>
          <w:b w:val="0"/>
          <w:bCs w:val="0"/>
        </w:rPr>
        <w:t>(END OF SECTION)</w:t>
      </w:r>
    </w:p>
    <w:p w14:paraId="2E6C1C4A" w14:textId="2D88FECC" w:rsidR="00B973B2" w:rsidRPr="00C661CE" w:rsidRDefault="00B973B2" w:rsidP="00846185">
      <w:pPr>
        <w:pStyle w:val="-PRODUCTS"/>
      </w:pPr>
      <w:r>
        <w:t>PRODUCT</w:t>
      </w:r>
    </w:p>
    <w:p w14:paraId="24EB12EC" w14:textId="77777777" w:rsidR="00185C20" w:rsidRDefault="00ED1E5A">
      <w:pPr>
        <w:pStyle w:val="Article"/>
      </w:pPr>
      <w:r>
        <w:rPr>
          <w:rFonts w:cs="Arial"/>
        </w:rPr>
        <w:t>MANUFACTURED UNITS</w:t>
      </w:r>
    </w:p>
    <w:p w14:paraId="6941B848" w14:textId="77777777" w:rsidR="00185C20" w:rsidRDefault="00ED1E5A" w:rsidP="00ED1E5A">
      <w:pPr>
        <w:pStyle w:val="Subparagraph1"/>
        <w:numPr>
          <w:ilvl w:val="4"/>
          <w:numId w:val="11"/>
        </w:numPr>
        <w:jc w:val="left"/>
      </w:pPr>
      <w:r>
        <w:rPr>
          <w:rFonts w:cs="Arial"/>
        </w:rPr>
        <w:t>VICADS Server</w:t>
      </w:r>
    </w:p>
    <w:p w14:paraId="1947861D" w14:textId="77777777" w:rsidR="00185C20" w:rsidRDefault="00ED1E5A" w:rsidP="00ED1E5A">
      <w:pPr>
        <w:pStyle w:val="Subparagraph1"/>
        <w:numPr>
          <w:ilvl w:val="5"/>
          <w:numId w:val="11"/>
        </w:numPr>
        <w:jc w:val="left"/>
      </w:pPr>
      <w:r>
        <w:rPr>
          <w:rFonts w:cs="Arial"/>
        </w:rPr>
        <w:t>The VICADS Server shall function as an Active Directory domain controller for the video management system.</w:t>
      </w:r>
    </w:p>
    <w:p w14:paraId="67F0C5D9" w14:textId="77777777" w:rsidR="00185C20" w:rsidRDefault="00ED1E5A" w:rsidP="00ED1E5A">
      <w:pPr>
        <w:pStyle w:val="Subparagraph1"/>
        <w:numPr>
          <w:ilvl w:val="5"/>
          <w:numId w:val="11"/>
        </w:numPr>
        <w:jc w:val="left"/>
      </w:pPr>
      <w:r>
        <w:rPr>
          <w:rFonts w:cs="Arial"/>
        </w:rPr>
        <w:t>The VICADS Server shall host the system configuration and management interface and the system database.</w:t>
      </w:r>
    </w:p>
    <w:p w14:paraId="1AE30255" w14:textId="77777777" w:rsidR="00185C20" w:rsidRDefault="00ED1E5A" w:rsidP="00ED1E5A">
      <w:pPr>
        <w:pStyle w:val="Subparagraph1"/>
        <w:numPr>
          <w:ilvl w:val="5"/>
          <w:numId w:val="11"/>
        </w:numPr>
        <w:jc w:val="left"/>
      </w:pPr>
      <w:r>
        <w:rPr>
          <w:rFonts w:cs="Arial"/>
        </w:rPr>
        <w:t>The VICADS Server shall coordinate intelligent event handling and video switching for all system clients.</w:t>
      </w:r>
    </w:p>
    <w:p w14:paraId="11DD2AF5" w14:textId="77777777" w:rsidR="00185C20" w:rsidRDefault="00ED1E5A" w:rsidP="00ED1E5A">
      <w:pPr>
        <w:pStyle w:val="Subparagraph1"/>
        <w:numPr>
          <w:ilvl w:val="5"/>
          <w:numId w:val="11"/>
        </w:numPr>
        <w:jc w:val="left"/>
      </w:pPr>
      <w:r>
        <w:rPr>
          <w:rFonts w:cs="Arial"/>
        </w:rPr>
        <w:t>The VICADS Server shall provide a Network Video Recorder (NVR) interface.</w:t>
      </w:r>
    </w:p>
    <w:p w14:paraId="6CC5B5B2" w14:textId="77777777" w:rsidR="00185C20" w:rsidRDefault="00ED1E5A" w:rsidP="00ED1E5A">
      <w:pPr>
        <w:pStyle w:val="Subparagraph1"/>
        <w:numPr>
          <w:ilvl w:val="5"/>
          <w:numId w:val="11"/>
        </w:numPr>
        <w:jc w:val="left"/>
      </w:pPr>
      <w:r>
        <w:rPr>
          <w:rFonts w:cs="Arial"/>
        </w:rPr>
        <w:t>The VICADS Server shall provide a SEIWG ICD compliant interface to Wide-Area and Long-Range Surveillance Thermal Imagers (WSTI and LRTI) and Ground Based Radar (GBR) devices for automatic tracking.</w:t>
      </w:r>
    </w:p>
    <w:p w14:paraId="77D84C72" w14:textId="77777777" w:rsidR="00185C20" w:rsidRDefault="00ED1E5A" w:rsidP="00ED1E5A">
      <w:pPr>
        <w:pStyle w:val="Subparagraph1"/>
        <w:numPr>
          <w:ilvl w:val="5"/>
          <w:numId w:val="11"/>
        </w:numPr>
        <w:jc w:val="left"/>
      </w:pPr>
      <w:r>
        <w:rPr>
          <w:rFonts w:cs="Arial"/>
        </w:rPr>
        <w:t>The VICADS Server shall interface with Command and Control Display Equipment (CCDE), Intelligent Transportation Systems (ITS), Intrusion Detection Systems (IDS), and Access Control Systems (ACS).</w:t>
      </w:r>
    </w:p>
    <w:p w14:paraId="3FF9A913" w14:textId="77777777" w:rsidR="00185C20" w:rsidRDefault="00ED1E5A" w:rsidP="00ED1E5A">
      <w:pPr>
        <w:pStyle w:val="Subparagraph1"/>
        <w:numPr>
          <w:ilvl w:val="5"/>
          <w:numId w:val="11"/>
        </w:numPr>
        <w:jc w:val="left"/>
      </w:pPr>
      <w:r>
        <w:rPr>
          <w:rFonts w:cs="Arial"/>
        </w:rPr>
        <w:t>The VICADS Server shall support event priority assessment, automatic and manual call-up policies, automatic Pan-Tilt-Zoom (PTZ) presets, and intelligent queuing logic for multiple simultaneous event scenarios.</w:t>
      </w:r>
    </w:p>
    <w:p w14:paraId="67D81AE3" w14:textId="77777777" w:rsidR="00185C20" w:rsidRDefault="00ED1E5A" w:rsidP="00ED1E5A">
      <w:pPr>
        <w:pStyle w:val="Subparagraph1"/>
        <w:numPr>
          <w:ilvl w:val="5"/>
          <w:numId w:val="11"/>
        </w:numPr>
        <w:jc w:val="left"/>
      </w:pPr>
      <w:r>
        <w:rPr>
          <w:rFonts w:cs="Arial"/>
        </w:rPr>
        <w:t>The VICADS Server shall provide a Geographic Information System (GIS) interface with an active tile map display, pan, scroll, and zoom controls, and automatic Ground Based Radar (GBR) tracking logic.</w:t>
      </w:r>
    </w:p>
    <w:p w14:paraId="688C6043" w14:textId="77777777" w:rsidR="00185C20" w:rsidRDefault="00ED1E5A" w:rsidP="00ED1E5A">
      <w:pPr>
        <w:pStyle w:val="Subparagraph1"/>
        <w:numPr>
          <w:ilvl w:val="5"/>
          <w:numId w:val="11"/>
        </w:numPr>
        <w:jc w:val="left"/>
      </w:pPr>
      <w:r>
        <w:rPr>
          <w:rFonts w:cs="Arial"/>
        </w:rPr>
        <w:t>Hardware configuration:</w:t>
      </w:r>
    </w:p>
    <w:p w14:paraId="6C55D676" w14:textId="77777777" w:rsidR="00185C20" w:rsidRDefault="00ED1E5A" w:rsidP="00ED1E5A">
      <w:pPr>
        <w:pStyle w:val="Subparagraph1"/>
        <w:numPr>
          <w:ilvl w:val="6"/>
          <w:numId w:val="11"/>
        </w:numPr>
        <w:jc w:val="left"/>
      </w:pPr>
      <w:r>
        <w:rPr>
          <w:rFonts w:cs="Arial"/>
        </w:rPr>
        <w:lastRenderedPageBreak/>
        <w:t>Operating system: Microsoft Windows Server 2022, 64-bit, configured as a domain controller.</w:t>
      </w:r>
    </w:p>
    <w:p w14:paraId="34114AD4" w14:textId="77777777" w:rsidR="00185C20" w:rsidRDefault="00ED1E5A" w:rsidP="00ED1E5A">
      <w:pPr>
        <w:pStyle w:val="Subparagraph1"/>
        <w:numPr>
          <w:ilvl w:val="6"/>
          <w:numId w:val="11"/>
        </w:numPr>
        <w:jc w:val="left"/>
      </w:pPr>
      <w:r>
        <w:rPr>
          <w:rFonts w:cs="Arial"/>
        </w:rPr>
        <w:t>RAID controller: model P408i-a with Smart Storage Battery; supports RAID levels 0, 1, 5, 6, and 10.</w:t>
      </w:r>
    </w:p>
    <w:p w14:paraId="16707877" w14:textId="77777777" w:rsidR="00185C20" w:rsidRDefault="00ED1E5A" w:rsidP="00ED1E5A">
      <w:pPr>
        <w:pStyle w:val="Subparagraph1"/>
        <w:numPr>
          <w:ilvl w:val="6"/>
          <w:numId w:val="11"/>
        </w:numPr>
        <w:jc w:val="left"/>
      </w:pPr>
      <w:r>
        <w:rPr>
          <w:rFonts w:cs="Arial"/>
        </w:rPr>
        <w:t>Storage: two 960 GB SATA solid state drives configured as RAID 1 for the operating system, in an 8-drive low profile form factor (LFF) chassis.</w:t>
      </w:r>
    </w:p>
    <w:p w14:paraId="73CA31B6" w14:textId="77777777" w:rsidR="00185C20" w:rsidRDefault="00ED1E5A" w:rsidP="00ED1E5A">
      <w:pPr>
        <w:pStyle w:val="Subparagraph1"/>
        <w:numPr>
          <w:ilvl w:val="6"/>
          <w:numId w:val="11"/>
        </w:numPr>
        <w:jc w:val="left"/>
      </w:pPr>
      <w:r>
        <w:rPr>
          <w:rFonts w:cs="Arial"/>
        </w:rPr>
        <w:t>Memory: two 16 GB PC4-2666V modules, 32 GB total.</w:t>
      </w:r>
    </w:p>
    <w:p w14:paraId="2EE21412" w14:textId="77777777" w:rsidR="00185C20" w:rsidRDefault="00ED1E5A" w:rsidP="00ED1E5A">
      <w:pPr>
        <w:pStyle w:val="Subparagraph1"/>
        <w:numPr>
          <w:ilvl w:val="6"/>
          <w:numId w:val="11"/>
        </w:numPr>
        <w:jc w:val="left"/>
      </w:pPr>
      <w:r>
        <w:rPr>
          <w:rFonts w:cs="Arial"/>
        </w:rPr>
        <w:t>Processor: two Intel Xeon Silver 4110 processors, 8 cores and 16 threads each.</w:t>
      </w:r>
    </w:p>
    <w:p w14:paraId="3228C13E" w14:textId="77777777" w:rsidR="00185C20" w:rsidRDefault="00ED1E5A" w:rsidP="00ED1E5A">
      <w:pPr>
        <w:pStyle w:val="Subparagraph1"/>
        <w:numPr>
          <w:ilvl w:val="6"/>
          <w:numId w:val="11"/>
        </w:numPr>
        <w:jc w:val="left"/>
      </w:pPr>
      <w:r>
        <w:rPr>
          <w:rFonts w:cs="Arial"/>
        </w:rPr>
        <w:t>Network interface: two 1 Gb RJ-45 ports.</w:t>
      </w:r>
    </w:p>
    <w:p w14:paraId="608A4508" w14:textId="77777777" w:rsidR="00185C20" w:rsidRDefault="00ED1E5A" w:rsidP="00ED1E5A">
      <w:pPr>
        <w:pStyle w:val="Subparagraph1"/>
        <w:numPr>
          <w:ilvl w:val="6"/>
          <w:numId w:val="11"/>
        </w:numPr>
        <w:jc w:val="left"/>
      </w:pPr>
      <w:r>
        <w:rPr>
          <w:rFonts w:cs="Arial"/>
        </w:rPr>
        <w:t>Power supply: two 500 W power supplies, redundant configuration.</w:t>
      </w:r>
    </w:p>
    <w:p w14:paraId="3387381F" w14:textId="77777777" w:rsidR="00185C20" w:rsidRDefault="00ED1E5A" w:rsidP="00ED1E5A">
      <w:pPr>
        <w:pStyle w:val="Subparagraph1"/>
        <w:numPr>
          <w:ilvl w:val="6"/>
          <w:numId w:val="11"/>
        </w:numPr>
        <w:jc w:val="left"/>
      </w:pPr>
      <w:r>
        <w:rPr>
          <w:rFonts w:cs="Arial"/>
        </w:rPr>
        <w:t>Power consumption:</w:t>
      </w:r>
    </w:p>
    <w:p w14:paraId="6580CC89" w14:textId="77777777" w:rsidR="00185C20" w:rsidRDefault="00ED1E5A" w:rsidP="00ED1E5A">
      <w:pPr>
        <w:pStyle w:val="Subparagraph1"/>
        <w:numPr>
          <w:ilvl w:val="7"/>
          <w:numId w:val="11"/>
        </w:numPr>
        <w:jc w:val="left"/>
      </w:pPr>
      <w:r>
        <w:rPr>
          <w:rFonts w:cs="Arial"/>
        </w:rPr>
        <w:t>Maximum at 120 VAC: 4 A.</w:t>
      </w:r>
    </w:p>
    <w:p w14:paraId="1933845B" w14:textId="77777777" w:rsidR="00185C20" w:rsidRDefault="00ED1E5A" w:rsidP="00ED1E5A">
      <w:pPr>
        <w:pStyle w:val="Subparagraph1"/>
        <w:numPr>
          <w:ilvl w:val="7"/>
          <w:numId w:val="11"/>
        </w:numPr>
        <w:jc w:val="left"/>
      </w:pPr>
      <w:r>
        <w:rPr>
          <w:rFonts w:cs="Arial"/>
        </w:rPr>
        <w:t>Maximum at 240 VAC: 2 A.</w:t>
      </w:r>
    </w:p>
    <w:p w14:paraId="68694FB4" w14:textId="77777777" w:rsidR="00185C20" w:rsidRDefault="00ED1E5A" w:rsidP="00ED1E5A">
      <w:pPr>
        <w:pStyle w:val="Subparagraph1"/>
        <w:numPr>
          <w:ilvl w:val="6"/>
          <w:numId w:val="11"/>
        </w:numPr>
        <w:jc w:val="left"/>
      </w:pPr>
      <w:r>
        <w:rPr>
          <w:rFonts w:cs="Arial"/>
        </w:rPr>
        <w:t>Peripherals: two 1.83 m (6 ft) 10 A United States power cords.</w:t>
      </w:r>
    </w:p>
    <w:p w14:paraId="2B239285" w14:textId="77777777" w:rsidR="00185C20" w:rsidRDefault="00ED1E5A" w:rsidP="00ED1E5A">
      <w:pPr>
        <w:pStyle w:val="Subparagraph1"/>
        <w:numPr>
          <w:ilvl w:val="6"/>
          <w:numId w:val="11"/>
        </w:numPr>
        <w:jc w:val="left"/>
      </w:pPr>
      <w:r>
        <w:rPr>
          <w:rFonts w:cs="Arial"/>
        </w:rPr>
        <w:t>Form factor: 2 rack units (RU), 3.5 inches, with lockable front bezel and dust cover.</w:t>
      </w:r>
    </w:p>
    <w:p w14:paraId="0EB8C1E6" w14:textId="77777777" w:rsidR="00185C20" w:rsidRDefault="00ED1E5A" w:rsidP="00ED1E5A">
      <w:pPr>
        <w:pStyle w:val="Subparagraph1"/>
        <w:numPr>
          <w:ilvl w:val="6"/>
          <w:numId w:val="11"/>
        </w:numPr>
        <w:jc w:val="left"/>
      </w:pPr>
      <w:r>
        <w:rPr>
          <w:rFonts w:cs="Arial"/>
        </w:rPr>
        <w:t>Hardware model: 10-10000-003, VICADS Management Server 2022 HP.</w:t>
      </w:r>
    </w:p>
    <w:p w14:paraId="60F35644" w14:textId="77777777" w:rsidR="00185C20" w:rsidRDefault="00ED1E5A" w:rsidP="00ED1E5A">
      <w:pPr>
        <w:pStyle w:val="Subparagraph1"/>
        <w:numPr>
          <w:ilvl w:val="5"/>
          <w:numId w:val="11"/>
        </w:numPr>
        <w:jc w:val="left"/>
      </w:pPr>
      <w:r>
        <w:rPr>
          <w:rFonts w:cs="Arial"/>
        </w:rPr>
        <w:t>Performance and system capacity:</w:t>
      </w:r>
    </w:p>
    <w:p w14:paraId="72415401" w14:textId="77777777" w:rsidR="00185C20" w:rsidRDefault="00ED1E5A" w:rsidP="00ED1E5A">
      <w:pPr>
        <w:pStyle w:val="Subparagraph1"/>
        <w:numPr>
          <w:ilvl w:val="6"/>
          <w:numId w:val="11"/>
        </w:numPr>
        <w:jc w:val="left"/>
      </w:pPr>
      <w:r>
        <w:rPr>
          <w:rFonts w:cs="Arial"/>
        </w:rPr>
        <w:t>Maximum servers: two typical; up to 51 maximum in a regional deployment, single sided or redundant, with concurrent or non-concurrent redundancy models.</w:t>
      </w:r>
    </w:p>
    <w:p w14:paraId="4F409A61" w14:textId="77777777" w:rsidR="00185C20" w:rsidRDefault="00ED1E5A" w:rsidP="00ED1E5A">
      <w:pPr>
        <w:pStyle w:val="Subparagraph1"/>
        <w:numPr>
          <w:ilvl w:val="6"/>
          <w:numId w:val="11"/>
        </w:numPr>
        <w:jc w:val="left"/>
      </w:pPr>
      <w:r>
        <w:rPr>
          <w:rFonts w:cs="Arial"/>
        </w:rPr>
        <w:t>Maximum Network Video Recorders: unlimited.</w:t>
      </w:r>
    </w:p>
    <w:p w14:paraId="7C6F6A5B" w14:textId="77777777" w:rsidR="00185C20" w:rsidRDefault="00ED1E5A" w:rsidP="00ED1E5A">
      <w:pPr>
        <w:pStyle w:val="Subparagraph1"/>
        <w:numPr>
          <w:ilvl w:val="6"/>
          <w:numId w:val="11"/>
        </w:numPr>
        <w:jc w:val="left"/>
      </w:pPr>
      <w:r>
        <w:rPr>
          <w:rFonts w:cs="Arial"/>
        </w:rPr>
        <w:t>Maximum cameras: unlimited.</w:t>
      </w:r>
    </w:p>
    <w:p w14:paraId="59500D35" w14:textId="77777777" w:rsidR="00185C20" w:rsidRDefault="00ED1E5A" w:rsidP="00ED1E5A">
      <w:pPr>
        <w:pStyle w:val="Subparagraph1"/>
        <w:numPr>
          <w:ilvl w:val="6"/>
          <w:numId w:val="11"/>
        </w:numPr>
        <w:jc w:val="left"/>
      </w:pPr>
      <w:r>
        <w:rPr>
          <w:rFonts w:cs="Arial"/>
        </w:rPr>
        <w:t>Maximum users: unlimited.</w:t>
      </w:r>
    </w:p>
    <w:p w14:paraId="6F1796AC" w14:textId="77777777" w:rsidR="00185C20" w:rsidRDefault="00ED1E5A" w:rsidP="00ED1E5A">
      <w:pPr>
        <w:pStyle w:val="Subparagraph1"/>
        <w:numPr>
          <w:ilvl w:val="6"/>
          <w:numId w:val="11"/>
        </w:numPr>
        <w:jc w:val="left"/>
      </w:pPr>
      <w:r>
        <w:rPr>
          <w:rFonts w:cs="Arial"/>
        </w:rPr>
        <w:t>Maximum video clients: unlimited, in any combination of Personal Viewers, Softwalls, and Radar Walls.</w:t>
      </w:r>
    </w:p>
    <w:p w14:paraId="76FC3E51" w14:textId="77777777" w:rsidR="00185C20" w:rsidRDefault="00ED1E5A" w:rsidP="00ED1E5A">
      <w:pPr>
        <w:pStyle w:val="Subparagraph1"/>
        <w:numPr>
          <w:ilvl w:val="6"/>
          <w:numId w:val="11"/>
        </w:numPr>
        <w:jc w:val="left"/>
      </w:pPr>
      <w:r>
        <w:rPr>
          <w:rFonts w:cs="Arial"/>
        </w:rPr>
        <w:t>Maximum regional child sites: 50.</w:t>
      </w:r>
    </w:p>
    <w:p w14:paraId="45EF90C0" w14:textId="77777777" w:rsidR="00185C20" w:rsidRDefault="00ED1E5A" w:rsidP="00ED1E5A">
      <w:pPr>
        <w:pStyle w:val="Subparagraph1"/>
        <w:numPr>
          <w:ilvl w:val="6"/>
          <w:numId w:val="11"/>
        </w:numPr>
        <w:jc w:val="left"/>
      </w:pPr>
      <w:r>
        <w:rPr>
          <w:rFonts w:cs="Arial"/>
        </w:rPr>
        <w:t>Digital matrix switcher: interfaces with event sources and automatically delivers live and recorded video to Softwalls and Radar Walls.</w:t>
      </w:r>
    </w:p>
    <w:p w14:paraId="1291022D" w14:textId="77777777" w:rsidR="00185C20" w:rsidRDefault="00ED1E5A" w:rsidP="00ED1E5A">
      <w:pPr>
        <w:pStyle w:val="Subparagraph1"/>
        <w:numPr>
          <w:ilvl w:val="6"/>
          <w:numId w:val="11"/>
        </w:numPr>
        <w:jc w:val="left"/>
      </w:pPr>
      <w:r>
        <w:rPr>
          <w:rFonts w:cs="Arial"/>
        </w:rPr>
        <w:t>User authentication: Active Directory integration with Kerberos security.</w:t>
      </w:r>
    </w:p>
    <w:p w14:paraId="600D2574" w14:textId="77777777" w:rsidR="00185C20" w:rsidRDefault="00ED1E5A" w:rsidP="00ED1E5A">
      <w:pPr>
        <w:pStyle w:val="Subparagraph1"/>
        <w:numPr>
          <w:ilvl w:val="6"/>
          <w:numId w:val="11"/>
        </w:numPr>
        <w:jc w:val="left"/>
      </w:pPr>
      <w:r>
        <w:rPr>
          <w:rFonts w:cs="Arial"/>
        </w:rPr>
        <w:t>Configuration interface and database: secure, encrypted using Transport Layer Security (TLS), web based, PostgreSQL database.</w:t>
      </w:r>
    </w:p>
    <w:p w14:paraId="7362BA50" w14:textId="77777777" w:rsidR="00185C20" w:rsidRDefault="00ED1E5A" w:rsidP="00ED1E5A">
      <w:pPr>
        <w:pStyle w:val="Subparagraph1"/>
        <w:numPr>
          <w:ilvl w:val="6"/>
          <w:numId w:val="11"/>
        </w:numPr>
        <w:jc w:val="left"/>
      </w:pPr>
      <w:r>
        <w:rPr>
          <w:rFonts w:cs="Arial"/>
        </w:rPr>
        <w:t>Geographic Information System data format: Geography Markup Language (GML); database: PostGIS.</w:t>
      </w:r>
    </w:p>
    <w:p w14:paraId="2D9293D6" w14:textId="77777777" w:rsidR="00185C20" w:rsidRDefault="00ED1E5A" w:rsidP="00ED1E5A">
      <w:pPr>
        <w:pStyle w:val="Subparagraph1"/>
        <w:numPr>
          <w:ilvl w:val="6"/>
          <w:numId w:val="11"/>
        </w:numPr>
        <w:jc w:val="left"/>
      </w:pPr>
      <w:r>
        <w:rPr>
          <w:rFonts w:cs="Arial"/>
        </w:rPr>
        <w:t>Supported video encoding protocols: Motion JPEG (MJPEG); MPEG-2 Transport Stream and Elementary Stream (TS and ES); MPEG-4; MPEG-4 Part 10 (H.264).</w:t>
      </w:r>
    </w:p>
    <w:p w14:paraId="6B3E4D7C" w14:textId="77777777" w:rsidR="00185C20" w:rsidRDefault="00ED1E5A" w:rsidP="00ED1E5A">
      <w:pPr>
        <w:pStyle w:val="Subparagraph1"/>
        <w:numPr>
          <w:ilvl w:val="6"/>
          <w:numId w:val="11"/>
        </w:numPr>
        <w:jc w:val="left"/>
      </w:pPr>
      <w:r>
        <w:rPr>
          <w:rFonts w:cs="Arial"/>
        </w:rPr>
        <w:t>Device discovery protocols: Universal Plug and Play (UPnP); Open Network Video Interface Forum (ONVIF); National Marine Electronics Association (NMEA) protocol; GSauce; Bonjour.</w:t>
      </w:r>
    </w:p>
    <w:p w14:paraId="502F7898" w14:textId="77777777" w:rsidR="00185C20" w:rsidRDefault="00ED1E5A" w:rsidP="00ED1E5A">
      <w:pPr>
        <w:pStyle w:val="Subparagraph1"/>
        <w:numPr>
          <w:ilvl w:val="6"/>
          <w:numId w:val="11"/>
        </w:numPr>
        <w:jc w:val="left"/>
      </w:pPr>
      <w:r>
        <w:rPr>
          <w:rFonts w:cs="Arial"/>
        </w:rPr>
        <w:t>Supported Pan-Tilt-Zoom (PTZ) control protocols:</w:t>
      </w:r>
    </w:p>
    <w:p w14:paraId="48324472" w14:textId="77777777" w:rsidR="00185C20" w:rsidRDefault="00ED1E5A" w:rsidP="00ED1E5A">
      <w:pPr>
        <w:pStyle w:val="Subparagraph1"/>
        <w:numPr>
          <w:ilvl w:val="7"/>
          <w:numId w:val="11"/>
        </w:numPr>
        <w:jc w:val="left"/>
      </w:pPr>
      <w:r>
        <w:rPr>
          <w:rFonts w:cs="Arial"/>
        </w:rPr>
        <w:t>Pelco D</w:t>
      </w:r>
    </w:p>
    <w:p w14:paraId="4B78B277" w14:textId="77777777" w:rsidR="00185C20" w:rsidRDefault="00ED1E5A" w:rsidP="00ED1E5A">
      <w:pPr>
        <w:pStyle w:val="Subparagraph1"/>
        <w:numPr>
          <w:ilvl w:val="7"/>
          <w:numId w:val="11"/>
        </w:numPr>
        <w:jc w:val="left"/>
      </w:pPr>
      <w:r>
        <w:rPr>
          <w:rFonts w:cs="Arial"/>
        </w:rPr>
        <w:t>Pelco P</w:t>
      </w:r>
    </w:p>
    <w:p w14:paraId="70634C08" w14:textId="77777777" w:rsidR="00185C20" w:rsidRDefault="00ED1E5A" w:rsidP="00ED1E5A">
      <w:pPr>
        <w:pStyle w:val="Subparagraph1"/>
        <w:numPr>
          <w:ilvl w:val="7"/>
          <w:numId w:val="11"/>
        </w:numPr>
        <w:jc w:val="left"/>
      </w:pPr>
      <w:r>
        <w:rPr>
          <w:rFonts w:cs="Arial"/>
        </w:rPr>
        <w:t>Pelco ASCII</w:t>
      </w:r>
    </w:p>
    <w:p w14:paraId="2C68AFB7" w14:textId="77777777" w:rsidR="00185C20" w:rsidRDefault="00ED1E5A" w:rsidP="00ED1E5A">
      <w:pPr>
        <w:pStyle w:val="Subparagraph1"/>
        <w:numPr>
          <w:ilvl w:val="7"/>
          <w:numId w:val="11"/>
        </w:numPr>
        <w:jc w:val="left"/>
      </w:pPr>
      <w:r>
        <w:rPr>
          <w:rFonts w:cs="Arial"/>
        </w:rPr>
        <w:t>Bosch OSRD</w:t>
      </w:r>
    </w:p>
    <w:p w14:paraId="4729CD08" w14:textId="77777777" w:rsidR="00185C20" w:rsidRDefault="00ED1E5A" w:rsidP="00ED1E5A">
      <w:pPr>
        <w:pStyle w:val="Subparagraph1"/>
        <w:numPr>
          <w:ilvl w:val="7"/>
          <w:numId w:val="11"/>
        </w:numPr>
        <w:jc w:val="left"/>
      </w:pPr>
      <w:r>
        <w:rPr>
          <w:rFonts w:cs="Arial"/>
        </w:rPr>
        <w:t>Most TASS cameras</w:t>
      </w:r>
    </w:p>
    <w:p w14:paraId="29AB85AC" w14:textId="77777777" w:rsidR="00185C20" w:rsidRDefault="00ED1E5A" w:rsidP="00ED1E5A">
      <w:pPr>
        <w:pStyle w:val="Subparagraph1"/>
        <w:numPr>
          <w:ilvl w:val="7"/>
          <w:numId w:val="11"/>
        </w:numPr>
        <w:jc w:val="left"/>
      </w:pPr>
      <w:r>
        <w:rPr>
          <w:rFonts w:cs="Arial"/>
        </w:rPr>
        <w:t>VICON</w:t>
      </w:r>
    </w:p>
    <w:p w14:paraId="3433E230" w14:textId="77777777" w:rsidR="00185C20" w:rsidRDefault="00ED1E5A" w:rsidP="00ED1E5A">
      <w:pPr>
        <w:pStyle w:val="Subparagraph1"/>
        <w:numPr>
          <w:ilvl w:val="7"/>
          <w:numId w:val="11"/>
        </w:numPr>
        <w:jc w:val="left"/>
      </w:pPr>
      <w:r>
        <w:rPr>
          <w:rFonts w:cs="Arial"/>
        </w:rPr>
        <w:t>VICON NTCIP</w:t>
      </w:r>
    </w:p>
    <w:p w14:paraId="457928F3" w14:textId="77777777" w:rsidR="00185C20" w:rsidRDefault="00ED1E5A" w:rsidP="00ED1E5A">
      <w:pPr>
        <w:pStyle w:val="Subparagraph1"/>
        <w:numPr>
          <w:ilvl w:val="7"/>
          <w:numId w:val="11"/>
        </w:numPr>
        <w:jc w:val="left"/>
      </w:pPr>
      <w:r>
        <w:rPr>
          <w:rFonts w:cs="Arial"/>
        </w:rPr>
        <w:t>VICON Native</w:t>
      </w:r>
    </w:p>
    <w:p w14:paraId="5424C020" w14:textId="77777777" w:rsidR="00185C20" w:rsidRDefault="00ED1E5A" w:rsidP="00ED1E5A">
      <w:pPr>
        <w:pStyle w:val="Subparagraph1"/>
        <w:numPr>
          <w:ilvl w:val="7"/>
          <w:numId w:val="11"/>
        </w:numPr>
        <w:jc w:val="left"/>
      </w:pPr>
      <w:r>
        <w:rPr>
          <w:rFonts w:cs="Arial"/>
        </w:rPr>
        <w:t>Any camera on a Moog QuickSet Pedestal</w:t>
      </w:r>
    </w:p>
    <w:p w14:paraId="20EB8144" w14:textId="77777777" w:rsidR="00185C20" w:rsidRDefault="00ED1E5A" w:rsidP="00ED1E5A">
      <w:pPr>
        <w:pStyle w:val="Subparagraph1"/>
        <w:numPr>
          <w:ilvl w:val="7"/>
          <w:numId w:val="11"/>
        </w:numPr>
        <w:jc w:val="left"/>
      </w:pPr>
      <w:r>
        <w:rPr>
          <w:rFonts w:cs="Arial"/>
        </w:rPr>
        <w:t>Hurley IR</w:t>
      </w:r>
    </w:p>
    <w:p w14:paraId="05CAC7ED" w14:textId="77777777" w:rsidR="00185C20" w:rsidRDefault="00ED1E5A" w:rsidP="00ED1E5A">
      <w:pPr>
        <w:pStyle w:val="Subparagraph1"/>
        <w:numPr>
          <w:ilvl w:val="7"/>
          <w:numId w:val="11"/>
        </w:numPr>
        <w:jc w:val="left"/>
      </w:pPr>
      <w:r>
        <w:rPr>
          <w:rFonts w:cs="Arial"/>
        </w:rPr>
        <w:t>Allegiant Switcher</w:t>
      </w:r>
    </w:p>
    <w:p w14:paraId="4F6487BE" w14:textId="77777777" w:rsidR="00185C20" w:rsidRDefault="00ED1E5A" w:rsidP="00ED1E5A">
      <w:pPr>
        <w:pStyle w:val="Subparagraph1"/>
        <w:numPr>
          <w:ilvl w:val="7"/>
          <w:numId w:val="11"/>
        </w:numPr>
        <w:jc w:val="left"/>
      </w:pPr>
      <w:r>
        <w:rPr>
          <w:rFonts w:cs="Arial"/>
        </w:rPr>
        <w:t>Sony VISCA</w:t>
      </w:r>
    </w:p>
    <w:p w14:paraId="5EB86A26" w14:textId="77777777" w:rsidR="00185C20" w:rsidRDefault="00ED1E5A" w:rsidP="00ED1E5A">
      <w:pPr>
        <w:pStyle w:val="Subparagraph1"/>
        <w:numPr>
          <w:ilvl w:val="7"/>
          <w:numId w:val="11"/>
        </w:numPr>
        <w:jc w:val="left"/>
      </w:pPr>
      <w:r>
        <w:rPr>
          <w:rFonts w:cs="Arial"/>
        </w:rPr>
        <w:t>Philips LTC2600</w:t>
      </w:r>
    </w:p>
    <w:p w14:paraId="63CD23BF" w14:textId="77777777" w:rsidR="00185C20" w:rsidRDefault="00ED1E5A" w:rsidP="00ED1E5A">
      <w:pPr>
        <w:pStyle w:val="Subparagraph1"/>
        <w:numPr>
          <w:ilvl w:val="7"/>
          <w:numId w:val="11"/>
        </w:numPr>
        <w:jc w:val="left"/>
      </w:pPr>
      <w:r>
        <w:rPr>
          <w:rFonts w:cs="Arial"/>
        </w:rPr>
        <w:t>COHU iDome</w:t>
      </w:r>
    </w:p>
    <w:p w14:paraId="4FE13E76" w14:textId="77777777" w:rsidR="00185C20" w:rsidRDefault="00ED1E5A" w:rsidP="00ED1E5A">
      <w:pPr>
        <w:pStyle w:val="Subparagraph1"/>
        <w:numPr>
          <w:ilvl w:val="7"/>
          <w:numId w:val="11"/>
        </w:numPr>
        <w:jc w:val="left"/>
      </w:pPr>
      <w:r>
        <w:rPr>
          <w:rFonts w:cs="Arial"/>
        </w:rPr>
        <w:lastRenderedPageBreak/>
        <w:t>FLIR Nexus XML</w:t>
      </w:r>
    </w:p>
    <w:p w14:paraId="0F261A2C" w14:textId="77777777" w:rsidR="00185C20" w:rsidRDefault="00ED1E5A" w:rsidP="00ED1E5A">
      <w:pPr>
        <w:pStyle w:val="Subparagraph1"/>
        <w:numPr>
          <w:ilvl w:val="7"/>
          <w:numId w:val="11"/>
        </w:numPr>
        <w:jc w:val="left"/>
      </w:pPr>
      <w:r>
        <w:rPr>
          <w:rFonts w:cs="Arial"/>
        </w:rPr>
        <w:t>ONVIF</w:t>
      </w:r>
    </w:p>
    <w:p w14:paraId="43C6D3A4" w14:textId="77777777" w:rsidR="00185C20" w:rsidRDefault="00ED1E5A" w:rsidP="00ED1E5A">
      <w:pPr>
        <w:pStyle w:val="Subparagraph1"/>
        <w:numPr>
          <w:ilvl w:val="7"/>
          <w:numId w:val="11"/>
        </w:numPr>
        <w:jc w:val="left"/>
      </w:pPr>
      <w:r>
        <w:rPr>
          <w:rFonts w:cs="Arial"/>
        </w:rPr>
        <w:t>NTCIP</w:t>
      </w:r>
    </w:p>
    <w:p w14:paraId="3DB20342" w14:textId="77777777" w:rsidR="00185C20" w:rsidRDefault="00ED1E5A" w:rsidP="00ED1E5A">
      <w:pPr>
        <w:pStyle w:val="Subparagraph1"/>
        <w:numPr>
          <w:ilvl w:val="7"/>
          <w:numId w:val="11"/>
        </w:numPr>
        <w:jc w:val="left"/>
      </w:pPr>
      <w:r>
        <w:rPr>
          <w:rFonts w:cs="Arial"/>
        </w:rPr>
        <w:t>Any other PTZ control protocol approved by the manufacturer for use with this product.</w:t>
      </w:r>
    </w:p>
    <w:p w14:paraId="7133DC28" w14:textId="77777777" w:rsidR="00185C20" w:rsidRDefault="00ED1E5A" w:rsidP="00ED1E5A">
      <w:pPr>
        <w:pStyle w:val="Subparagraph1"/>
        <w:numPr>
          <w:ilvl w:val="6"/>
          <w:numId w:val="11"/>
        </w:numPr>
        <w:jc w:val="left"/>
      </w:pPr>
      <w:r>
        <w:rPr>
          <w:rFonts w:cs="Arial"/>
        </w:rPr>
        <w:t>Video analytics options:</w:t>
      </w:r>
    </w:p>
    <w:p w14:paraId="6D91DAEC" w14:textId="77777777" w:rsidR="00185C20" w:rsidRDefault="00ED1E5A" w:rsidP="00ED1E5A">
      <w:pPr>
        <w:pStyle w:val="Subparagraph1"/>
        <w:numPr>
          <w:ilvl w:val="7"/>
          <w:numId w:val="11"/>
        </w:numPr>
        <w:jc w:val="left"/>
      </w:pPr>
      <w:r>
        <w:rPr>
          <w:rFonts w:cs="Arial"/>
        </w:rPr>
        <w:t>Video Motion Detection</w:t>
      </w:r>
    </w:p>
    <w:p w14:paraId="0F887B42" w14:textId="77777777" w:rsidR="00185C20" w:rsidRDefault="00ED1E5A" w:rsidP="00ED1E5A">
      <w:pPr>
        <w:pStyle w:val="Subparagraph1"/>
        <w:numPr>
          <w:ilvl w:val="7"/>
          <w:numId w:val="11"/>
        </w:numPr>
        <w:jc w:val="left"/>
      </w:pPr>
      <w:r>
        <w:rPr>
          <w:rFonts w:cs="Arial"/>
        </w:rPr>
        <w:t>Object Video (OV6)</w:t>
      </w:r>
    </w:p>
    <w:p w14:paraId="01ED5FA2" w14:textId="77777777" w:rsidR="00185C20" w:rsidRDefault="00ED1E5A" w:rsidP="00ED1E5A">
      <w:pPr>
        <w:pStyle w:val="Subparagraph1"/>
        <w:numPr>
          <w:ilvl w:val="7"/>
          <w:numId w:val="11"/>
        </w:numPr>
        <w:jc w:val="left"/>
      </w:pPr>
      <w:r>
        <w:rPr>
          <w:rFonts w:cs="Arial"/>
        </w:rPr>
        <w:t>AXIS VAPIX</w:t>
      </w:r>
    </w:p>
    <w:p w14:paraId="0A7A765D" w14:textId="77777777" w:rsidR="00185C20" w:rsidRDefault="00ED1E5A" w:rsidP="00ED1E5A">
      <w:pPr>
        <w:pStyle w:val="Subparagraph1"/>
        <w:numPr>
          <w:ilvl w:val="7"/>
          <w:numId w:val="11"/>
        </w:numPr>
        <w:jc w:val="left"/>
      </w:pPr>
      <w:r>
        <w:rPr>
          <w:rFonts w:cs="Arial"/>
        </w:rPr>
        <w:t>Any other video analytics option approved by the manufacturer for use with this product.</w:t>
      </w:r>
    </w:p>
    <w:p w14:paraId="171B7D38" w14:textId="77777777" w:rsidR="00185C20" w:rsidRDefault="00ED1E5A" w:rsidP="00ED1E5A">
      <w:pPr>
        <w:pStyle w:val="Subparagraph1"/>
        <w:numPr>
          <w:ilvl w:val="5"/>
          <w:numId w:val="11"/>
        </w:numPr>
        <w:jc w:val="left"/>
      </w:pPr>
      <w:r>
        <w:rPr>
          <w:rFonts w:cs="Arial"/>
        </w:rPr>
        <w:t>Certifications:</w:t>
      </w:r>
    </w:p>
    <w:p w14:paraId="149F96FE" w14:textId="77777777" w:rsidR="00185C20" w:rsidRDefault="00ED1E5A" w:rsidP="00ED1E5A">
      <w:pPr>
        <w:pStyle w:val="Subparagraph1"/>
        <w:numPr>
          <w:ilvl w:val="6"/>
          <w:numId w:val="11"/>
        </w:numPr>
        <w:jc w:val="left"/>
      </w:pPr>
      <w:r>
        <w:rPr>
          <w:rFonts w:cs="Arial"/>
        </w:rPr>
        <w:t>DoD Approved for Protection Level 1 Network (PL1N) and Protection Level 1 through Protection Level 4 (PL1 through PL4).</w:t>
      </w:r>
    </w:p>
    <w:p w14:paraId="497047B5" w14:textId="77777777" w:rsidR="00185C20" w:rsidRDefault="00ED1E5A" w:rsidP="00ED1E5A">
      <w:pPr>
        <w:pStyle w:val="Subparagraph1"/>
        <w:numPr>
          <w:ilvl w:val="6"/>
          <w:numId w:val="11"/>
        </w:numPr>
        <w:jc w:val="left"/>
      </w:pPr>
      <w:r>
        <w:rPr>
          <w:rFonts w:cs="Arial"/>
        </w:rPr>
        <w:t>DoD Risk Management Framework (RMF) compliant.</w:t>
      </w:r>
    </w:p>
    <w:p w14:paraId="737BBA23" w14:textId="77777777" w:rsidR="00185C20" w:rsidRDefault="00ED1E5A" w:rsidP="00ED1E5A">
      <w:pPr>
        <w:pStyle w:val="Subparagraph1"/>
        <w:numPr>
          <w:ilvl w:val="5"/>
          <w:numId w:val="11"/>
        </w:numPr>
        <w:jc w:val="left"/>
      </w:pPr>
      <w:r>
        <w:rPr>
          <w:rFonts w:cs="Arial"/>
        </w:rPr>
        <w:t>Environmental ratings:</w:t>
      </w:r>
    </w:p>
    <w:p w14:paraId="6CA0CEE4" w14:textId="77777777" w:rsidR="00185C20" w:rsidRDefault="00ED1E5A" w:rsidP="00ED1E5A">
      <w:pPr>
        <w:pStyle w:val="Subparagraph1"/>
        <w:numPr>
          <w:ilvl w:val="6"/>
          <w:numId w:val="11"/>
        </w:numPr>
        <w:jc w:val="left"/>
      </w:pPr>
      <w:r>
        <w:rPr>
          <w:rFonts w:cs="Arial"/>
        </w:rPr>
        <w:t>Operating temperature range:</w:t>
      </w:r>
    </w:p>
    <w:p w14:paraId="702DFC88" w14:textId="77777777" w:rsidR="00185C20" w:rsidRDefault="00ED1E5A" w:rsidP="00ED1E5A">
      <w:pPr>
        <w:pStyle w:val="Subparagraph1"/>
        <w:numPr>
          <w:ilvl w:val="7"/>
          <w:numId w:val="11"/>
        </w:numPr>
        <w:jc w:val="left"/>
      </w:pPr>
      <w:r>
        <w:rPr>
          <w:rFonts w:cs="Arial"/>
        </w:rPr>
        <w:t>Minimum: 10 degrees Celsius (50 degrees Fahrenheit).</w:t>
      </w:r>
    </w:p>
    <w:p w14:paraId="2F3DE96A" w14:textId="77777777" w:rsidR="00185C20" w:rsidRDefault="00ED1E5A" w:rsidP="00ED1E5A">
      <w:pPr>
        <w:pStyle w:val="Subparagraph1"/>
        <w:numPr>
          <w:ilvl w:val="7"/>
          <w:numId w:val="11"/>
        </w:numPr>
        <w:jc w:val="left"/>
      </w:pPr>
      <w:r>
        <w:rPr>
          <w:rFonts w:cs="Arial"/>
        </w:rPr>
        <w:t>Maximum: 35 degrees Celsius (95 degrees Fahrenheit).</w:t>
      </w:r>
    </w:p>
    <w:p w14:paraId="753052A8" w14:textId="77777777" w:rsidR="00185C20" w:rsidRDefault="00ED1E5A" w:rsidP="00ED1E5A">
      <w:pPr>
        <w:pStyle w:val="Subparagraph1"/>
        <w:numPr>
          <w:ilvl w:val="6"/>
          <w:numId w:val="11"/>
        </w:numPr>
        <w:jc w:val="left"/>
      </w:pPr>
      <w:r>
        <w:rPr>
          <w:rFonts w:cs="Arial"/>
        </w:rPr>
        <w:t>Non-operating temperature range:</w:t>
      </w:r>
    </w:p>
    <w:p w14:paraId="59DFFE5A" w14:textId="77777777" w:rsidR="00185C20" w:rsidRDefault="00ED1E5A" w:rsidP="00ED1E5A">
      <w:pPr>
        <w:pStyle w:val="Subparagraph1"/>
        <w:numPr>
          <w:ilvl w:val="7"/>
          <w:numId w:val="11"/>
        </w:numPr>
        <w:jc w:val="left"/>
      </w:pPr>
      <w:r>
        <w:rPr>
          <w:rFonts w:cs="Arial"/>
        </w:rPr>
        <w:t>Minimum: -30 degrees Celsius (-22 degrees Fahrenheit).</w:t>
      </w:r>
    </w:p>
    <w:p w14:paraId="012D9E56" w14:textId="77777777" w:rsidR="00185C20" w:rsidRDefault="00ED1E5A" w:rsidP="00ED1E5A">
      <w:pPr>
        <w:pStyle w:val="Subparagraph1"/>
        <w:numPr>
          <w:ilvl w:val="7"/>
          <w:numId w:val="11"/>
        </w:numPr>
        <w:jc w:val="left"/>
      </w:pPr>
      <w:r>
        <w:rPr>
          <w:rFonts w:cs="Arial"/>
        </w:rPr>
        <w:t>Maximum: 60 degrees Celsius (140 degrees Fahrenheit).</w:t>
      </w:r>
    </w:p>
    <w:p w14:paraId="4E200256" w14:textId="77777777" w:rsidR="00185C20" w:rsidRDefault="00ED1E5A" w:rsidP="00ED1E5A">
      <w:pPr>
        <w:pStyle w:val="Subparagraph1"/>
        <w:numPr>
          <w:ilvl w:val="6"/>
          <w:numId w:val="11"/>
        </w:numPr>
        <w:jc w:val="left"/>
      </w:pPr>
      <w:r>
        <w:rPr>
          <w:rFonts w:cs="Arial"/>
        </w:rPr>
        <w:t>Operating humidity range:</w:t>
      </w:r>
    </w:p>
    <w:p w14:paraId="3D0686D1" w14:textId="77777777" w:rsidR="00185C20" w:rsidRDefault="00ED1E5A" w:rsidP="00ED1E5A">
      <w:pPr>
        <w:pStyle w:val="Subparagraph1"/>
        <w:numPr>
          <w:ilvl w:val="7"/>
          <w:numId w:val="11"/>
        </w:numPr>
        <w:jc w:val="left"/>
      </w:pPr>
      <w:r>
        <w:rPr>
          <w:rFonts w:cs="Arial"/>
        </w:rPr>
        <w:t>Minimum: 8 percent relative humidity, non-condensing.</w:t>
      </w:r>
    </w:p>
    <w:p w14:paraId="3E6EE29B" w14:textId="77777777" w:rsidR="00185C20" w:rsidRDefault="00ED1E5A" w:rsidP="00ED1E5A">
      <w:pPr>
        <w:pStyle w:val="Subparagraph1"/>
        <w:numPr>
          <w:ilvl w:val="7"/>
          <w:numId w:val="11"/>
        </w:numPr>
        <w:jc w:val="left"/>
      </w:pPr>
      <w:r>
        <w:rPr>
          <w:rFonts w:cs="Arial"/>
        </w:rPr>
        <w:t>Maximum: 90 percent relative humidity, non-condensing.</w:t>
      </w:r>
    </w:p>
    <w:p w14:paraId="3EF8369D" w14:textId="77777777" w:rsidR="00185C20" w:rsidRDefault="00ED1E5A" w:rsidP="00ED1E5A">
      <w:pPr>
        <w:pStyle w:val="Subparagraph1"/>
        <w:numPr>
          <w:ilvl w:val="6"/>
          <w:numId w:val="11"/>
        </w:numPr>
        <w:jc w:val="left"/>
      </w:pPr>
      <w:r>
        <w:rPr>
          <w:rFonts w:cs="Arial"/>
        </w:rPr>
        <w:t>Non-operating humidity range:</w:t>
      </w:r>
    </w:p>
    <w:p w14:paraId="53540ADD" w14:textId="77777777" w:rsidR="00185C20" w:rsidRDefault="00ED1E5A" w:rsidP="00ED1E5A">
      <w:pPr>
        <w:pStyle w:val="Subparagraph1"/>
        <w:numPr>
          <w:ilvl w:val="7"/>
          <w:numId w:val="11"/>
        </w:numPr>
        <w:jc w:val="left"/>
      </w:pPr>
      <w:r>
        <w:rPr>
          <w:rFonts w:cs="Arial"/>
        </w:rPr>
        <w:t>Minimum: 5 percent relative humidity, non-condensing.</w:t>
      </w:r>
    </w:p>
    <w:p w14:paraId="5A31945A" w14:textId="77777777" w:rsidR="00185C20" w:rsidRDefault="00ED1E5A" w:rsidP="00ED1E5A">
      <w:pPr>
        <w:pStyle w:val="Subparagraph1"/>
        <w:numPr>
          <w:ilvl w:val="7"/>
          <w:numId w:val="11"/>
        </w:numPr>
        <w:jc w:val="left"/>
      </w:pPr>
      <w:r>
        <w:rPr>
          <w:rFonts w:cs="Arial"/>
        </w:rPr>
        <w:t>Maximum: 95 percent relative humidity, non-condensing.</w:t>
      </w:r>
    </w:p>
    <w:p w14:paraId="3B153941" w14:textId="77777777" w:rsidR="00185C20" w:rsidRDefault="00ED1E5A" w:rsidP="00ED1E5A">
      <w:pPr>
        <w:pStyle w:val="Subparagraph1"/>
        <w:numPr>
          <w:ilvl w:val="6"/>
          <w:numId w:val="11"/>
        </w:numPr>
        <w:jc w:val="left"/>
      </w:pPr>
      <w:r>
        <w:rPr>
          <w:rFonts w:cs="Arial"/>
        </w:rPr>
        <w:t>Altitude rating:</w:t>
      </w:r>
    </w:p>
    <w:p w14:paraId="3842566B" w14:textId="77777777" w:rsidR="00185C20" w:rsidRDefault="00ED1E5A" w:rsidP="00ED1E5A">
      <w:pPr>
        <w:pStyle w:val="Subparagraph1"/>
        <w:numPr>
          <w:ilvl w:val="7"/>
          <w:numId w:val="11"/>
        </w:numPr>
        <w:jc w:val="left"/>
      </w:pPr>
      <w:r>
        <w:rPr>
          <w:rFonts w:cs="Arial"/>
        </w:rPr>
        <w:t>Operating maximum: 3050 m (10,000 ft).</w:t>
      </w:r>
    </w:p>
    <w:p w14:paraId="63FA1E9C" w14:textId="77777777" w:rsidR="00185C20" w:rsidRDefault="00ED1E5A" w:rsidP="00ED1E5A">
      <w:pPr>
        <w:pStyle w:val="Subparagraph1"/>
        <w:numPr>
          <w:ilvl w:val="7"/>
          <w:numId w:val="11"/>
        </w:numPr>
        <w:jc w:val="left"/>
      </w:pPr>
      <w:r>
        <w:rPr>
          <w:rFonts w:cs="Arial"/>
        </w:rPr>
        <w:t>Non-operating maximum: 9144 m (30,000 ft).</w:t>
      </w:r>
    </w:p>
    <w:p w14:paraId="0D753B6A" w14:textId="77777777" w:rsidR="00185C20" w:rsidRDefault="00ED1E5A" w:rsidP="00ED1E5A">
      <w:pPr>
        <w:pStyle w:val="Subparagraph1"/>
        <w:numPr>
          <w:ilvl w:val="6"/>
          <w:numId w:val="11"/>
        </w:numPr>
        <w:jc w:val="left"/>
      </w:pPr>
      <w:r>
        <w:rPr>
          <w:rFonts w:cs="Arial"/>
        </w:rPr>
        <w:t>Maximum heat dissipation: 1979 British Thermal Units (BTU) per hour, per server.</w:t>
      </w:r>
    </w:p>
    <w:p w14:paraId="657504D5" w14:textId="77777777" w:rsidR="00185C20" w:rsidRDefault="00ED1E5A" w:rsidP="00ED1E5A">
      <w:pPr>
        <w:pStyle w:val="Subparagraph1"/>
        <w:numPr>
          <w:ilvl w:val="5"/>
          <w:numId w:val="11"/>
        </w:numPr>
        <w:jc w:val="left"/>
      </w:pPr>
      <w:r>
        <w:rPr>
          <w:rFonts w:cs="Arial"/>
        </w:rPr>
        <w:t>Physical dimensions:</w:t>
      </w:r>
    </w:p>
    <w:p w14:paraId="5547497A" w14:textId="77777777" w:rsidR="00185C20" w:rsidRDefault="00ED1E5A" w:rsidP="00ED1E5A">
      <w:pPr>
        <w:pStyle w:val="Subparagraph1"/>
        <w:numPr>
          <w:ilvl w:val="6"/>
          <w:numId w:val="11"/>
        </w:numPr>
        <w:jc w:val="left"/>
      </w:pPr>
      <w:r>
        <w:rPr>
          <w:rFonts w:cs="Arial"/>
        </w:rPr>
        <w:t>Height: 3.44 inches.</w:t>
      </w:r>
    </w:p>
    <w:p w14:paraId="2ADAAEF4" w14:textId="77777777" w:rsidR="00185C20" w:rsidRDefault="00ED1E5A" w:rsidP="00ED1E5A">
      <w:pPr>
        <w:pStyle w:val="Subparagraph1"/>
        <w:numPr>
          <w:ilvl w:val="6"/>
          <w:numId w:val="11"/>
        </w:numPr>
        <w:jc w:val="left"/>
      </w:pPr>
      <w:r>
        <w:rPr>
          <w:rFonts w:cs="Arial"/>
        </w:rPr>
        <w:t>Width: 17.54 inches.</w:t>
      </w:r>
    </w:p>
    <w:p w14:paraId="2276941E" w14:textId="77777777" w:rsidR="00185C20" w:rsidRDefault="00ED1E5A" w:rsidP="00ED1E5A">
      <w:pPr>
        <w:pStyle w:val="Subparagraph1"/>
        <w:numPr>
          <w:ilvl w:val="6"/>
          <w:numId w:val="11"/>
        </w:numPr>
        <w:jc w:val="left"/>
      </w:pPr>
      <w:r>
        <w:rPr>
          <w:rFonts w:cs="Arial"/>
        </w:rPr>
        <w:t>Depth: 28.75 inches.</w:t>
      </w:r>
    </w:p>
    <w:p w14:paraId="3A1D15B2" w14:textId="77777777" w:rsidR="00185C20" w:rsidRDefault="00ED1E5A" w:rsidP="00ED1E5A">
      <w:pPr>
        <w:pStyle w:val="Subparagraph1"/>
        <w:numPr>
          <w:ilvl w:val="6"/>
          <w:numId w:val="11"/>
        </w:numPr>
        <w:jc w:val="left"/>
      </w:pPr>
      <w:r>
        <w:rPr>
          <w:rFonts w:cs="Arial"/>
        </w:rPr>
        <w:t>Required rear clearance: 4 inches.</w:t>
      </w:r>
    </w:p>
    <w:p w14:paraId="08D61C7E" w14:textId="77777777" w:rsidR="00185C20" w:rsidRDefault="00ED1E5A" w:rsidP="00ED1E5A">
      <w:pPr>
        <w:pStyle w:val="Subparagraph1"/>
        <w:numPr>
          <w:ilvl w:val="6"/>
          <w:numId w:val="11"/>
        </w:numPr>
        <w:jc w:val="left"/>
      </w:pPr>
      <w:r>
        <w:rPr>
          <w:rFonts w:cs="Arial"/>
        </w:rPr>
        <w:t>Weight: 19.5 kg (43 lbs).</w:t>
      </w:r>
    </w:p>
    <w:p w14:paraId="190FC48C" w14:textId="77777777" w:rsidR="00185C20" w:rsidRDefault="00ED1E5A" w:rsidP="00ED1E5A">
      <w:pPr>
        <w:pStyle w:val="Subparagraph1"/>
        <w:numPr>
          <w:ilvl w:val="4"/>
          <w:numId w:val="11"/>
        </w:numPr>
        <w:jc w:val="left"/>
      </w:pPr>
      <w:r>
        <w:rPr>
          <w:rFonts w:cs="Arial"/>
        </w:rPr>
        <w:t>VICADS Video Broadcast Server</w:t>
      </w:r>
    </w:p>
    <w:p w14:paraId="0CF4003C" w14:textId="77777777" w:rsidR="00185C20" w:rsidRDefault="00ED1E5A" w:rsidP="00ED1E5A">
      <w:pPr>
        <w:pStyle w:val="Subparagraph1"/>
        <w:numPr>
          <w:ilvl w:val="5"/>
          <w:numId w:val="11"/>
        </w:numPr>
        <w:jc w:val="left"/>
      </w:pPr>
      <w:r>
        <w:rPr>
          <w:rFonts w:cs="Arial"/>
        </w:rPr>
        <w:t>The Video Broadcast Server shall function as a video stream replicator serving all video viewing clients distributed across the video network, including Personal Viewers, Softwalls, and Radar Walls.</w:t>
      </w:r>
    </w:p>
    <w:p w14:paraId="07B9BB51" w14:textId="77777777" w:rsidR="00185C20" w:rsidRDefault="00ED1E5A" w:rsidP="00ED1E5A">
      <w:pPr>
        <w:pStyle w:val="Subparagraph1"/>
        <w:numPr>
          <w:ilvl w:val="5"/>
          <w:numId w:val="11"/>
        </w:numPr>
        <w:jc w:val="left"/>
      </w:pPr>
      <w:r>
        <w:rPr>
          <w:rFonts w:cs="Arial"/>
        </w:rPr>
        <w:t>The Video Broadcast Server shall accept Motion JPEG (MJPEG), JPEG snapshot, and Real Time Streaming Protocol (RTSP) as source streams.</w:t>
      </w:r>
    </w:p>
    <w:p w14:paraId="7B53CAC5" w14:textId="77777777" w:rsidR="00185C20" w:rsidRDefault="00ED1E5A" w:rsidP="00ED1E5A">
      <w:pPr>
        <w:pStyle w:val="Subparagraph1"/>
        <w:numPr>
          <w:ilvl w:val="5"/>
          <w:numId w:val="11"/>
        </w:numPr>
        <w:jc w:val="left"/>
      </w:pPr>
      <w:r>
        <w:rPr>
          <w:rFonts w:cs="Arial"/>
        </w:rPr>
        <w:t>The Video Broadcast Server shall deliver video over RTSP or MJPEG.</w:t>
      </w:r>
    </w:p>
    <w:p w14:paraId="5896D82F" w14:textId="77777777" w:rsidR="00185C20" w:rsidRDefault="00ED1E5A" w:rsidP="00ED1E5A">
      <w:pPr>
        <w:pStyle w:val="Subparagraph1"/>
        <w:numPr>
          <w:ilvl w:val="5"/>
          <w:numId w:val="11"/>
        </w:numPr>
        <w:jc w:val="left"/>
      </w:pPr>
      <w:r>
        <w:rPr>
          <w:rFonts w:cs="Arial"/>
        </w:rPr>
        <w:t>The Video Broadcast Server shall not perform transcoding of input video signals.</w:t>
      </w:r>
    </w:p>
    <w:p w14:paraId="2DF05D37" w14:textId="77777777" w:rsidR="00185C20" w:rsidRDefault="00ED1E5A" w:rsidP="00ED1E5A">
      <w:pPr>
        <w:pStyle w:val="Subparagraph1"/>
        <w:numPr>
          <w:ilvl w:val="5"/>
          <w:numId w:val="11"/>
        </w:numPr>
        <w:jc w:val="left"/>
      </w:pPr>
      <w:r>
        <w:rPr>
          <w:rFonts w:cs="Arial"/>
        </w:rPr>
        <w:t>The Video Broadcast Server shall support clustered units that load balance and fail over automatically to manage bandwidth.</w:t>
      </w:r>
    </w:p>
    <w:p w14:paraId="7934CE29" w14:textId="77777777" w:rsidR="00185C20" w:rsidRDefault="00ED1E5A" w:rsidP="00ED1E5A">
      <w:pPr>
        <w:pStyle w:val="Subparagraph1"/>
        <w:numPr>
          <w:ilvl w:val="5"/>
          <w:numId w:val="11"/>
        </w:numPr>
        <w:jc w:val="left"/>
      </w:pPr>
      <w:r>
        <w:rPr>
          <w:rFonts w:cs="Arial"/>
        </w:rPr>
        <w:t>Hardware configuration:</w:t>
      </w:r>
    </w:p>
    <w:p w14:paraId="79D5EA29" w14:textId="77777777" w:rsidR="00185C20" w:rsidRDefault="00ED1E5A" w:rsidP="00ED1E5A">
      <w:pPr>
        <w:pStyle w:val="Subparagraph1"/>
        <w:numPr>
          <w:ilvl w:val="6"/>
          <w:numId w:val="11"/>
        </w:numPr>
        <w:jc w:val="left"/>
      </w:pPr>
      <w:r>
        <w:rPr>
          <w:rFonts w:cs="Arial"/>
        </w:rPr>
        <w:t>Operating system: Microsoft Windows Server 2022, 64-bit, member server, configured with RAID.</w:t>
      </w:r>
    </w:p>
    <w:p w14:paraId="1E851D0F" w14:textId="77777777" w:rsidR="00185C20" w:rsidRDefault="00ED1E5A" w:rsidP="00ED1E5A">
      <w:pPr>
        <w:pStyle w:val="Subparagraph1"/>
        <w:numPr>
          <w:ilvl w:val="6"/>
          <w:numId w:val="11"/>
        </w:numPr>
        <w:jc w:val="left"/>
      </w:pPr>
      <w:r>
        <w:rPr>
          <w:rFonts w:cs="Arial"/>
        </w:rPr>
        <w:t>RAID controller: model P408i-a with Smart Storage Battery; supports RAID levels 0, 1, 5, and 6.</w:t>
      </w:r>
    </w:p>
    <w:p w14:paraId="73B88D28" w14:textId="77777777" w:rsidR="00185C20" w:rsidRDefault="00ED1E5A" w:rsidP="00ED1E5A">
      <w:pPr>
        <w:pStyle w:val="Subparagraph1"/>
        <w:numPr>
          <w:ilvl w:val="6"/>
          <w:numId w:val="11"/>
        </w:numPr>
        <w:jc w:val="left"/>
      </w:pPr>
      <w:r>
        <w:rPr>
          <w:rFonts w:cs="Arial"/>
        </w:rPr>
        <w:lastRenderedPageBreak/>
        <w:t>Storage: two 960 GB SATA solid state drives configured as RAID 1 for the operating system, in an 8-drive low profile form factor (LFF) chassis.</w:t>
      </w:r>
    </w:p>
    <w:p w14:paraId="0A0C2707" w14:textId="77777777" w:rsidR="00185C20" w:rsidRDefault="00ED1E5A" w:rsidP="00ED1E5A">
      <w:pPr>
        <w:pStyle w:val="Subparagraph1"/>
        <w:numPr>
          <w:ilvl w:val="6"/>
          <w:numId w:val="11"/>
        </w:numPr>
        <w:jc w:val="left"/>
      </w:pPr>
      <w:r>
        <w:rPr>
          <w:rFonts w:cs="Arial"/>
        </w:rPr>
        <w:t>Memory: two 16 GB PC4-2666V modules, 32 GB total.</w:t>
      </w:r>
    </w:p>
    <w:p w14:paraId="0F41F5D0" w14:textId="77777777" w:rsidR="00185C20" w:rsidRDefault="00ED1E5A" w:rsidP="00ED1E5A">
      <w:pPr>
        <w:pStyle w:val="Subparagraph1"/>
        <w:numPr>
          <w:ilvl w:val="6"/>
          <w:numId w:val="11"/>
        </w:numPr>
        <w:jc w:val="left"/>
      </w:pPr>
      <w:r>
        <w:rPr>
          <w:rFonts w:cs="Arial"/>
        </w:rPr>
        <w:t>Processor: two Intel Xeon Silver 4110 processors, 8 cores and 16 threads each.</w:t>
      </w:r>
    </w:p>
    <w:p w14:paraId="707FDDDD" w14:textId="77777777" w:rsidR="00185C20" w:rsidRDefault="00ED1E5A" w:rsidP="00ED1E5A">
      <w:pPr>
        <w:pStyle w:val="Subparagraph1"/>
        <w:numPr>
          <w:ilvl w:val="6"/>
          <w:numId w:val="11"/>
        </w:numPr>
        <w:jc w:val="left"/>
      </w:pPr>
      <w:r>
        <w:rPr>
          <w:rFonts w:cs="Arial"/>
        </w:rPr>
        <w:t>Network interface: two 1 Gb RJ-45 ports.</w:t>
      </w:r>
    </w:p>
    <w:p w14:paraId="746F550D" w14:textId="77777777" w:rsidR="00185C20" w:rsidRDefault="00ED1E5A" w:rsidP="00ED1E5A">
      <w:pPr>
        <w:pStyle w:val="Subparagraph1"/>
        <w:numPr>
          <w:ilvl w:val="6"/>
          <w:numId w:val="11"/>
        </w:numPr>
        <w:jc w:val="left"/>
      </w:pPr>
      <w:r>
        <w:rPr>
          <w:rFonts w:cs="Arial"/>
        </w:rPr>
        <w:t>Power supply: two 500 W power supplies, redundant configuration.</w:t>
      </w:r>
    </w:p>
    <w:p w14:paraId="6E1ED7F8" w14:textId="77777777" w:rsidR="00185C20" w:rsidRDefault="00ED1E5A" w:rsidP="00ED1E5A">
      <w:pPr>
        <w:pStyle w:val="Subparagraph1"/>
        <w:numPr>
          <w:ilvl w:val="6"/>
          <w:numId w:val="11"/>
        </w:numPr>
        <w:jc w:val="left"/>
      </w:pPr>
      <w:r>
        <w:rPr>
          <w:rFonts w:cs="Arial"/>
        </w:rPr>
        <w:t>Power consumption:</w:t>
      </w:r>
    </w:p>
    <w:p w14:paraId="305035DD" w14:textId="77777777" w:rsidR="00185C20" w:rsidRDefault="00ED1E5A" w:rsidP="00ED1E5A">
      <w:pPr>
        <w:pStyle w:val="Subparagraph1"/>
        <w:numPr>
          <w:ilvl w:val="7"/>
          <w:numId w:val="11"/>
        </w:numPr>
        <w:jc w:val="left"/>
      </w:pPr>
      <w:r>
        <w:rPr>
          <w:rFonts w:cs="Arial"/>
        </w:rPr>
        <w:t>Maximum at 120 VAC: 4 A.</w:t>
      </w:r>
    </w:p>
    <w:p w14:paraId="102F2100" w14:textId="77777777" w:rsidR="00185C20" w:rsidRDefault="00ED1E5A" w:rsidP="00ED1E5A">
      <w:pPr>
        <w:pStyle w:val="Subparagraph1"/>
        <w:numPr>
          <w:ilvl w:val="7"/>
          <w:numId w:val="11"/>
        </w:numPr>
        <w:jc w:val="left"/>
      </w:pPr>
      <w:r>
        <w:rPr>
          <w:rFonts w:cs="Arial"/>
        </w:rPr>
        <w:t>Maximum at 240 VAC: 2 A.</w:t>
      </w:r>
    </w:p>
    <w:p w14:paraId="7B11BBF0" w14:textId="77777777" w:rsidR="00185C20" w:rsidRDefault="00ED1E5A" w:rsidP="00ED1E5A">
      <w:pPr>
        <w:pStyle w:val="Subparagraph1"/>
        <w:numPr>
          <w:ilvl w:val="6"/>
          <w:numId w:val="11"/>
        </w:numPr>
        <w:jc w:val="left"/>
      </w:pPr>
      <w:r>
        <w:rPr>
          <w:rFonts w:cs="Arial"/>
        </w:rPr>
        <w:t>Peripherals: two 1.83 m (6 ft) 10 A United States power cords.</w:t>
      </w:r>
    </w:p>
    <w:p w14:paraId="7263D634" w14:textId="77777777" w:rsidR="00185C20" w:rsidRDefault="00ED1E5A" w:rsidP="00ED1E5A">
      <w:pPr>
        <w:pStyle w:val="Subparagraph1"/>
        <w:numPr>
          <w:ilvl w:val="6"/>
          <w:numId w:val="11"/>
        </w:numPr>
        <w:jc w:val="left"/>
      </w:pPr>
      <w:r>
        <w:rPr>
          <w:rFonts w:cs="Arial"/>
        </w:rPr>
        <w:t>Form factor: 2 rack units (RU), 3.5 inches, with lockable front bezel and dust cover.</w:t>
      </w:r>
    </w:p>
    <w:p w14:paraId="7B1D7802" w14:textId="77777777" w:rsidR="00185C20" w:rsidRDefault="00ED1E5A" w:rsidP="00ED1E5A">
      <w:pPr>
        <w:pStyle w:val="Subparagraph1"/>
        <w:numPr>
          <w:ilvl w:val="6"/>
          <w:numId w:val="11"/>
        </w:numPr>
        <w:jc w:val="left"/>
      </w:pPr>
      <w:r>
        <w:rPr>
          <w:rFonts w:cs="Arial"/>
        </w:rPr>
        <w:t>Hardware model: 10-20003-004, VICADS Broadcast Server 2022 HP.</w:t>
      </w:r>
    </w:p>
    <w:p w14:paraId="3491CCF4" w14:textId="77777777" w:rsidR="00185C20" w:rsidRDefault="00ED1E5A" w:rsidP="00ED1E5A">
      <w:pPr>
        <w:pStyle w:val="Subparagraph1"/>
        <w:numPr>
          <w:ilvl w:val="5"/>
          <w:numId w:val="11"/>
        </w:numPr>
        <w:jc w:val="left"/>
      </w:pPr>
      <w:r>
        <w:rPr>
          <w:rFonts w:cs="Arial"/>
        </w:rPr>
        <w:t>Performance and system capacity:</w:t>
      </w:r>
    </w:p>
    <w:p w14:paraId="58707997" w14:textId="77777777" w:rsidR="00185C20" w:rsidRDefault="00ED1E5A" w:rsidP="00ED1E5A">
      <w:pPr>
        <w:pStyle w:val="Subparagraph1"/>
        <w:numPr>
          <w:ilvl w:val="6"/>
          <w:numId w:val="11"/>
        </w:numPr>
        <w:jc w:val="left"/>
      </w:pPr>
      <w:r>
        <w:rPr>
          <w:rFonts w:cs="Arial"/>
        </w:rPr>
        <w:t>Supported video input formats: JPEG; MJPEG; MPEG-4 (RTSP); H.264 (RTSP).</w:t>
      </w:r>
    </w:p>
    <w:p w14:paraId="6DF58499" w14:textId="77777777" w:rsidR="00185C20" w:rsidRDefault="00ED1E5A" w:rsidP="00ED1E5A">
      <w:pPr>
        <w:pStyle w:val="Subparagraph1"/>
        <w:numPr>
          <w:ilvl w:val="6"/>
          <w:numId w:val="11"/>
        </w:numPr>
        <w:jc w:val="left"/>
      </w:pPr>
      <w:r>
        <w:rPr>
          <w:rFonts w:cs="Arial"/>
        </w:rPr>
        <w:t>Supported video output formats: MJPEG; MPEG-4 (RTSP); H.264 (RTSP).</w:t>
      </w:r>
    </w:p>
    <w:p w14:paraId="7EECCD40" w14:textId="77777777" w:rsidR="00185C20" w:rsidRDefault="00ED1E5A" w:rsidP="00ED1E5A">
      <w:pPr>
        <w:pStyle w:val="Subparagraph1"/>
        <w:numPr>
          <w:ilvl w:val="6"/>
          <w:numId w:val="11"/>
        </w:numPr>
        <w:jc w:val="left"/>
      </w:pPr>
      <w:r>
        <w:rPr>
          <w:rFonts w:cs="Arial"/>
        </w:rPr>
        <w:t>Stream capacity examples with one Video Broadcast Server and teamed 1 Gb network interface cards:</w:t>
      </w:r>
    </w:p>
    <w:p w14:paraId="5D8B1133" w14:textId="77777777" w:rsidR="00185C20" w:rsidRDefault="00ED1E5A" w:rsidP="00ED1E5A">
      <w:pPr>
        <w:pStyle w:val="Subparagraph1"/>
        <w:numPr>
          <w:ilvl w:val="7"/>
          <w:numId w:val="11"/>
        </w:numPr>
        <w:jc w:val="left"/>
      </w:pPr>
      <w:r>
        <w:rPr>
          <w:rFonts w:cs="Arial"/>
        </w:rPr>
        <w:t>50 input by 50 output streams, Motion JPEG, 4CIF resolution, 30 frames per second, total bandwidth approximately 1073 Mbit/s.</w:t>
      </w:r>
    </w:p>
    <w:p w14:paraId="3B1FC298" w14:textId="77777777" w:rsidR="00185C20" w:rsidRDefault="00ED1E5A" w:rsidP="00ED1E5A">
      <w:pPr>
        <w:pStyle w:val="Subparagraph1"/>
        <w:numPr>
          <w:ilvl w:val="7"/>
          <w:numId w:val="11"/>
        </w:numPr>
        <w:jc w:val="left"/>
      </w:pPr>
      <w:r>
        <w:rPr>
          <w:rFonts w:cs="Arial"/>
        </w:rPr>
        <w:t>40 input by 40 output streams, Motion JPEG, 720P resolution, 15 frames per second, total bandwidth approximately 1034 Mbit/s.</w:t>
      </w:r>
    </w:p>
    <w:p w14:paraId="4C791EBB" w14:textId="77777777" w:rsidR="00185C20" w:rsidRDefault="00ED1E5A" w:rsidP="00ED1E5A">
      <w:pPr>
        <w:pStyle w:val="Subparagraph1"/>
        <w:numPr>
          <w:ilvl w:val="7"/>
          <w:numId w:val="11"/>
        </w:numPr>
        <w:jc w:val="left"/>
      </w:pPr>
      <w:r>
        <w:rPr>
          <w:rFonts w:cs="Arial"/>
        </w:rPr>
        <w:t>25 input by 25 output streams, Motion JPEG, 1080P resolution, 10 frames per second, total bandwidth approximately 955 Mbit/s.</w:t>
      </w:r>
    </w:p>
    <w:p w14:paraId="5D9CB9C8" w14:textId="77777777" w:rsidR="00185C20" w:rsidRDefault="00ED1E5A" w:rsidP="00ED1E5A">
      <w:pPr>
        <w:pStyle w:val="Subparagraph1"/>
        <w:numPr>
          <w:ilvl w:val="7"/>
          <w:numId w:val="11"/>
        </w:numPr>
        <w:jc w:val="left"/>
      </w:pPr>
      <w:r>
        <w:rPr>
          <w:rFonts w:cs="Arial"/>
        </w:rPr>
        <w:t>200 input by 200 output streams, MPEG-4 and H.264, 4CIF resolution, 30 frames per second, 2.6 Mbps each, total bandwidth approximately 1040 Mbit/s.</w:t>
      </w:r>
    </w:p>
    <w:p w14:paraId="6090234B" w14:textId="77777777" w:rsidR="00185C20" w:rsidRDefault="00ED1E5A" w:rsidP="00ED1E5A">
      <w:pPr>
        <w:pStyle w:val="Subparagraph1"/>
        <w:numPr>
          <w:ilvl w:val="7"/>
          <w:numId w:val="11"/>
        </w:numPr>
        <w:jc w:val="left"/>
      </w:pPr>
      <w:r>
        <w:rPr>
          <w:rFonts w:cs="Arial"/>
        </w:rPr>
        <w:t>175 input by 175 output streams, MPEG-4 and H.264, 720P resolution, 15 frames per second, 3.0 Mbps each, total bandwidth approximately 1073 Mbit/s.</w:t>
      </w:r>
    </w:p>
    <w:p w14:paraId="14A6D4D5" w14:textId="77777777" w:rsidR="00185C20" w:rsidRDefault="00ED1E5A" w:rsidP="00ED1E5A">
      <w:pPr>
        <w:pStyle w:val="Subparagraph1"/>
        <w:numPr>
          <w:ilvl w:val="7"/>
          <w:numId w:val="11"/>
        </w:numPr>
        <w:jc w:val="left"/>
      </w:pPr>
      <w:r>
        <w:rPr>
          <w:rFonts w:cs="Arial"/>
        </w:rPr>
        <w:t>125 input by 125 output streams, MPEG-4 and H.264, 1080P resolution, 10 frames per second, 4.3 Mbps each, total bandwidth approximately 1083 Mbit/s.</w:t>
      </w:r>
    </w:p>
    <w:p w14:paraId="5F3FA806" w14:textId="77777777" w:rsidR="00185C20" w:rsidRDefault="00ED1E5A" w:rsidP="00ED1E5A">
      <w:pPr>
        <w:pStyle w:val="Subparagraph1"/>
        <w:numPr>
          <w:ilvl w:val="6"/>
          <w:numId w:val="11"/>
        </w:numPr>
        <w:jc w:val="left"/>
      </w:pPr>
      <w:r>
        <w:rPr>
          <w:rFonts w:cs="Arial"/>
        </w:rPr>
        <w:t>Recommended network interface card loading: 50 percent of total available bandwidth.</w:t>
      </w:r>
    </w:p>
    <w:p w14:paraId="281DD44F" w14:textId="77777777" w:rsidR="00185C20" w:rsidRDefault="00ED1E5A" w:rsidP="00ED1E5A">
      <w:pPr>
        <w:pStyle w:val="Subparagraph1"/>
        <w:numPr>
          <w:ilvl w:val="6"/>
          <w:numId w:val="11"/>
        </w:numPr>
        <w:jc w:val="left"/>
      </w:pPr>
      <w:r>
        <w:rPr>
          <w:rFonts w:cs="Arial"/>
        </w:rPr>
        <w:t>Maximum users: unlimited.</w:t>
      </w:r>
    </w:p>
    <w:p w14:paraId="1B66A448" w14:textId="77777777" w:rsidR="00185C20" w:rsidRDefault="00ED1E5A" w:rsidP="00ED1E5A">
      <w:pPr>
        <w:pStyle w:val="Subparagraph1"/>
        <w:numPr>
          <w:ilvl w:val="6"/>
          <w:numId w:val="11"/>
        </w:numPr>
        <w:jc w:val="left"/>
      </w:pPr>
      <w:r>
        <w:rPr>
          <w:rFonts w:cs="Arial"/>
        </w:rPr>
        <w:t>Maximum servers: unlimited; multiple Video Broadcast Servers shall load balance and fail over automatically.</w:t>
      </w:r>
    </w:p>
    <w:p w14:paraId="4BB91FDE" w14:textId="77777777" w:rsidR="00185C20" w:rsidRDefault="00ED1E5A" w:rsidP="00ED1E5A">
      <w:pPr>
        <w:pStyle w:val="Subparagraph1"/>
        <w:numPr>
          <w:ilvl w:val="6"/>
          <w:numId w:val="11"/>
        </w:numPr>
        <w:jc w:val="left"/>
      </w:pPr>
      <w:r>
        <w:rPr>
          <w:rFonts w:cs="Arial"/>
        </w:rPr>
        <w:t>Output resolution functionally tested: 1080P at 30 frames per second.</w:t>
      </w:r>
    </w:p>
    <w:p w14:paraId="18086CF4" w14:textId="77777777" w:rsidR="00185C20" w:rsidRDefault="00ED1E5A" w:rsidP="00ED1E5A">
      <w:pPr>
        <w:pStyle w:val="Subparagraph1"/>
        <w:numPr>
          <w:ilvl w:val="5"/>
          <w:numId w:val="11"/>
        </w:numPr>
        <w:jc w:val="left"/>
      </w:pPr>
      <w:r>
        <w:rPr>
          <w:rFonts w:cs="Arial"/>
        </w:rPr>
        <w:t>Certifications:</w:t>
      </w:r>
    </w:p>
    <w:p w14:paraId="1648964C" w14:textId="77777777" w:rsidR="00185C20" w:rsidRDefault="00ED1E5A" w:rsidP="00ED1E5A">
      <w:pPr>
        <w:pStyle w:val="Subparagraph1"/>
        <w:numPr>
          <w:ilvl w:val="6"/>
          <w:numId w:val="11"/>
        </w:numPr>
        <w:jc w:val="left"/>
      </w:pPr>
      <w:r>
        <w:rPr>
          <w:rFonts w:cs="Arial"/>
        </w:rPr>
        <w:t>DoD Approved for Protection Level 1 Network (PL1N) and Protection Level 1 through Protection Level 4 (PL1 through PL4).</w:t>
      </w:r>
    </w:p>
    <w:p w14:paraId="79BAAA49" w14:textId="77777777" w:rsidR="00185C20" w:rsidRDefault="00ED1E5A" w:rsidP="00ED1E5A">
      <w:pPr>
        <w:pStyle w:val="Subparagraph1"/>
        <w:numPr>
          <w:ilvl w:val="6"/>
          <w:numId w:val="11"/>
        </w:numPr>
        <w:jc w:val="left"/>
      </w:pPr>
      <w:r>
        <w:rPr>
          <w:rFonts w:cs="Arial"/>
        </w:rPr>
        <w:t>DoD Risk Management Framework (RMF) compliant.</w:t>
      </w:r>
    </w:p>
    <w:p w14:paraId="0923BA12" w14:textId="77777777" w:rsidR="00185C20" w:rsidRDefault="00ED1E5A" w:rsidP="00ED1E5A">
      <w:pPr>
        <w:pStyle w:val="Subparagraph1"/>
        <w:numPr>
          <w:ilvl w:val="5"/>
          <w:numId w:val="11"/>
        </w:numPr>
        <w:jc w:val="left"/>
      </w:pPr>
      <w:r>
        <w:rPr>
          <w:rFonts w:cs="Arial"/>
        </w:rPr>
        <w:t>Environmental ratings:</w:t>
      </w:r>
    </w:p>
    <w:p w14:paraId="3AA5E848" w14:textId="77777777" w:rsidR="00185C20" w:rsidRDefault="00ED1E5A" w:rsidP="00ED1E5A">
      <w:pPr>
        <w:pStyle w:val="Subparagraph1"/>
        <w:numPr>
          <w:ilvl w:val="6"/>
          <w:numId w:val="11"/>
        </w:numPr>
        <w:jc w:val="left"/>
      </w:pPr>
      <w:r>
        <w:rPr>
          <w:rFonts w:cs="Arial"/>
        </w:rPr>
        <w:t>Operating temperature range:</w:t>
      </w:r>
    </w:p>
    <w:p w14:paraId="09CCDE49" w14:textId="77777777" w:rsidR="00185C20" w:rsidRDefault="00ED1E5A" w:rsidP="00ED1E5A">
      <w:pPr>
        <w:pStyle w:val="Subparagraph1"/>
        <w:numPr>
          <w:ilvl w:val="7"/>
          <w:numId w:val="11"/>
        </w:numPr>
        <w:jc w:val="left"/>
      </w:pPr>
      <w:r>
        <w:rPr>
          <w:rFonts w:cs="Arial"/>
        </w:rPr>
        <w:t>Minimum: 10 degrees Celsius (50 degrees Fahrenheit).</w:t>
      </w:r>
    </w:p>
    <w:p w14:paraId="13785EFA" w14:textId="77777777" w:rsidR="00185C20" w:rsidRDefault="00ED1E5A" w:rsidP="00ED1E5A">
      <w:pPr>
        <w:pStyle w:val="Subparagraph1"/>
        <w:numPr>
          <w:ilvl w:val="7"/>
          <w:numId w:val="11"/>
        </w:numPr>
        <w:jc w:val="left"/>
      </w:pPr>
      <w:r>
        <w:rPr>
          <w:rFonts w:cs="Arial"/>
        </w:rPr>
        <w:t>Maximum: 35 degrees Celsius (95 degrees Fahrenheit).</w:t>
      </w:r>
    </w:p>
    <w:p w14:paraId="0BE0691A" w14:textId="77777777" w:rsidR="00185C20" w:rsidRDefault="00ED1E5A" w:rsidP="00ED1E5A">
      <w:pPr>
        <w:pStyle w:val="Subparagraph1"/>
        <w:numPr>
          <w:ilvl w:val="6"/>
          <w:numId w:val="11"/>
        </w:numPr>
        <w:jc w:val="left"/>
      </w:pPr>
      <w:r>
        <w:rPr>
          <w:rFonts w:cs="Arial"/>
        </w:rPr>
        <w:t>Non-operating temperature range:</w:t>
      </w:r>
    </w:p>
    <w:p w14:paraId="3B2CBA7A" w14:textId="77777777" w:rsidR="00185C20" w:rsidRDefault="00ED1E5A" w:rsidP="00ED1E5A">
      <w:pPr>
        <w:pStyle w:val="Subparagraph1"/>
        <w:numPr>
          <w:ilvl w:val="7"/>
          <w:numId w:val="11"/>
        </w:numPr>
        <w:jc w:val="left"/>
      </w:pPr>
      <w:r>
        <w:rPr>
          <w:rFonts w:cs="Arial"/>
        </w:rPr>
        <w:t>Minimum: -30 degrees Celsius (-22 degrees Fahrenheit).</w:t>
      </w:r>
    </w:p>
    <w:p w14:paraId="3DFA9E5B" w14:textId="77777777" w:rsidR="00185C20" w:rsidRDefault="00ED1E5A" w:rsidP="00ED1E5A">
      <w:pPr>
        <w:pStyle w:val="Subparagraph1"/>
        <w:numPr>
          <w:ilvl w:val="7"/>
          <w:numId w:val="11"/>
        </w:numPr>
        <w:jc w:val="left"/>
      </w:pPr>
      <w:r>
        <w:rPr>
          <w:rFonts w:cs="Arial"/>
        </w:rPr>
        <w:t>Maximum: 60 degrees Celsius (140 degrees Fahrenheit).</w:t>
      </w:r>
    </w:p>
    <w:p w14:paraId="5299E033" w14:textId="77777777" w:rsidR="00185C20" w:rsidRDefault="00ED1E5A" w:rsidP="00ED1E5A">
      <w:pPr>
        <w:pStyle w:val="Subparagraph1"/>
        <w:numPr>
          <w:ilvl w:val="6"/>
          <w:numId w:val="11"/>
        </w:numPr>
        <w:jc w:val="left"/>
      </w:pPr>
      <w:r>
        <w:rPr>
          <w:rFonts w:cs="Arial"/>
        </w:rPr>
        <w:t>Operating humidity range:</w:t>
      </w:r>
    </w:p>
    <w:p w14:paraId="743AE7E1" w14:textId="77777777" w:rsidR="00185C20" w:rsidRDefault="00ED1E5A" w:rsidP="00ED1E5A">
      <w:pPr>
        <w:pStyle w:val="Subparagraph1"/>
        <w:numPr>
          <w:ilvl w:val="7"/>
          <w:numId w:val="11"/>
        </w:numPr>
        <w:jc w:val="left"/>
      </w:pPr>
      <w:r>
        <w:rPr>
          <w:rFonts w:cs="Arial"/>
        </w:rPr>
        <w:t>Minimum: 8 percent relative humidity, non-condensing.</w:t>
      </w:r>
    </w:p>
    <w:p w14:paraId="12DE9D66" w14:textId="77777777" w:rsidR="00185C20" w:rsidRDefault="00ED1E5A" w:rsidP="00ED1E5A">
      <w:pPr>
        <w:pStyle w:val="Subparagraph1"/>
        <w:numPr>
          <w:ilvl w:val="7"/>
          <w:numId w:val="11"/>
        </w:numPr>
        <w:jc w:val="left"/>
      </w:pPr>
      <w:r>
        <w:rPr>
          <w:rFonts w:cs="Arial"/>
        </w:rPr>
        <w:t>Maximum: 90 percent relative humidity, non-condensing.</w:t>
      </w:r>
    </w:p>
    <w:p w14:paraId="014912DF" w14:textId="77777777" w:rsidR="00185C20" w:rsidRDefault="00ED1E5A" w:rsidP="00ED1E5A">
      <w:pPr>
        <w:pStyle w:val="Subparagraph1"/>
        <w:numPr>
          <w:ilvl w:val="6"/>
          <w:numId w:val="11"/>
        </w:numPr>
        <w:jc w:val="left"/>
      </w:pPr>
      <w:r>
        <w:rPr>
          <w:rFonts w:cs="Arial"/>
        </w:rPr>
        <w:t>Non-operating humidity range:</w:t>
      </w:r>
    </w:p>
    <w:p w14:paraId="6B65AD0E" w14:textId="77777777" w:rsidR="00185C20" w:rsidRDefault="00ED1E5A" w:rsidP="00ED1E5A">
      <w:pPr>
        <w:pStyle w:val="Subparagraph1"/>
        <w:numPr>
          <w:ilvl w:val="7"/>
          <w:numId w:val="11"/>
        </w:numPr>
        <w:jc w:val="left"/>
      </w:pPr>
      <w:r>
        <w:rPr>
          <w:rFonts w:cs="Arial"/>
        </w:rPr>
        <w:lastRenderedPageBreak/>
        <w:t>Minimum: 5 percent relative humidity, non-condensing.</w:t>
      </w:r>
    </w:p>
    <w:p w14:paraId="36ACED32" w14:textId="77777777" w:rsidR="00185C20" w:rsidRDefault="00ED1E5A" w:rsidP="00ED1E5A">
      <w:pPr>
        <w:pStyle w:val="Subparagraph1"/>
        <w:numPr>
          <w:ilvl w:val="7"/>
          <w:numId w:val="11"/>
        </w:numPr>
        <w:jc w:val="left"/>
      </w:pPr>
      <w:r>
        <w:rPr>
          <w:rFonts w:cs="Arial"/>
        </w:rPr>
        <w:t>Maximum: 95 percent relative humidity, non-condensing.</w:t>
      </w:r>
    </w:p>
    <w:p w14:paraId="231466F7" w14:textId="77777777" w:rsidR="00185C20" w:rsidRDefault="00ED1E5A" w:rsidP="00ED1E5A">
      <w:pPr>
        <w:pStyle w:val="Subparagraph1"/>
        <w:numPr>
          <w:ilvl w:val="6"/>
          <w:numId w:val="11"/>
        </w:numPr>
        <w:jc w:val="left"/>
      </w:pPr>
      <w:r>
        <w:rPr>
          <w:rFonts w:cs="Arial"/>
        </w:rPr>
        <w:t>Altitude rating:</w:t>
      </w:r>
    </w:p>
    <w:p w14:paraId="60BED65D" w14:textId="77777777" w:rsidR="00185C20" w:rsidRDefault="00ED1E5A" w:rsidP="00ED1E5A">
      <w:pPr>
        <w:pStyle w:val="Subparagraph1"/>
        <w:numPr>
          <w:ilvl w:val="7"/>
          <w:numId w:val="11"/>
        </w:numPr>
        <w:jc w:val="left"/>
      </w:pPr>
      <w:r>
        <w:rPr>
          <w:rFonts w:cs="Arial"/>
        </w:rPr>
        <w:t>Operating maximum: 3050 m (10,000 ft).</w:t>
      </w:r>
    </w:p>
    <w:p w14:paraId="14329650" w14:textId="77777777" w:rsidR="00185C20" w:rsidRDefault="00ED1E5A" w:rsidP="00ED1E5A">
      <w:pPr>
        <w:pStyle w:val="Subparagraph1"/>
        <w:numPr>
          <w:ilvl w:val="7"/>
          <w:numId w:val="11"/>
        </w:numPr>
        <w:jc w:val="left"/>
      </w:pPr>
      <w:r>
        <w:rPr>
          <w:rFonts w:cs="Arial"/>
        </w:rPr>
        <w:t>Non-operating maximum: 9144 m (30,000 ft).</w:t>
      </w:r>
    </w:p>
    <w:p w14:paraId="73BD3D72" w14:textId="77777777" w:rsidR="00185C20" w:rsidRDefault="00ED1E5A" w:rsidP="00ED1E5A">
      <w:pPr>
        <w:pStyle w:val="Subparagraph1"/>
        <w:numPr>
          <w:ilvl w:val="6"/>
          <w:numId w:val="11"/>
        </w:numPr>
        <w:jc w:val="left"/>
      </w:pPr>
      <w:r>
        <w:rPr>
          <w:rFonts w:cs="Arial"/>
        </w:rPr>
        <w:t>Maximum heat dissipation: 1979 British Thermal Units (BTU) per hour, per server.</w:t>
      </w:r>
    </w:p>
    <w:p w14:paraId="3DEB3C12" w14:textId="77777777" w:rsidR="00185C20" w:rsidRDefault="00ED1E5A" w:rsidP="00ED1E5A">
      <w:pPr>
        <w:pStyle w:val="Subparagraph1"/>
        <w:numPr>
          <w:ilvl w:val="5"/>
          <w:numId w:val="11"/>
        </w:numPr>
        <w:jc w:val="left"/>
      </w:pPr>
      <w:r>
        <w:rPr>
          <w:rFonts w:cs="Arial"/>
        </w:rPr>
        <w:t>Physical dimensions:</w:t>
      </w:r>
    </w:p>
    <w:p w14:paraId="046C498C" w14:textId="77777777" w:rsidR="00185C20" w:rsidRDefault="00ED1E5A" w:rsidP="00ED1E5A">
      <w:pPr>
        <w:pStyle w:val="Subparagraph1"/>
        <w:numPr>
          <w:ilvl w:val="6"/>
          <w:numId w:val="11"/>
        </w:numPr>
        <w:jc w:val="left"/>
      </w:pPr>
      <w:r>
        <w:rPr>
          <w:rFonts w:cs="Arial"/>
        </w:rPr>
        <w:t>Height: 3.44 inches.</w:t>
      </w:r>
    </w:p>
    <w:p w14:paraId="494E2C84" w14:textId="77777777" w:rsidR="00185C20" w:rsidRDefault="00ED1E5A" w:rsidP="00ED1E5A">
      <w:pPr>
        <w:pStyle w:val="Subparagraph1"/>
        <w:numPr>
          <w:ilvl w:val="6"/>
          <w:numId w:val="11"/>
        </w:numPr>
        <w:jc w:val="left"/>
      </w:pPr>
      <w:r>
        <w:rPr>
          <w:rFonts w:cs="Arial"/>
        </w:rPr>
        <w:t>Width: 17.54 inches.</w:t>
      </w:r>
    </w:p>
    <w:p w14:paraId="570EA7AE" w14:textId="77777777" w:rsidR="00185C20" w:rsidRDefault="00ED1E5A" w:rsidP="00ED1E5A">
      <w:pPr>
        <w:pStyle w:val="Subparagraph1"/>
        <w:numPr>
          <w:ilvl w:val="6"/>
          <w:numId w:val="11"/>
        </w:numPr>
        <w:jc w:val="left"/>
      </w:pPr>
      <w:r>
        <w:rPr>
          <w:rFonts w:cs="Arial"/>
        </w:rPr>
        <w:t>Depth: 28.75 inches.</w:t>
      </w:r>
    </w:p>
    <w:p w14:paraId="6843B558" w14:textId="77777777" w:rsidR="00185C20" w:rsidRDefault="00ED1E5A" w:rsidP="00ED1E5A">
      <w:pPr>
        <w:pStyle w:val="Subparagraph1"/>
        <w:numPr>
          <w:ilvl w:val="6"/>
          <w:numId w:val="11"/>
        </w:numPr>
        <w:jc w:val="left"/>
      </w:pPr>
      <w:r>
        <w:rPr>
          <w:rFonts w:cs="Arial"/>
        </w:rPr>
        <w:t>Required rear clearance: 4 inches.</w:t>
      </w:r>
    </w:p>
    <w:p w14:paraId="0890E9D5" w14:textId="77777777" w:rsidR="00185C20" w:rsidRDefault="00ED1E5A" w:rsidP="00ED1E5A">
      <w:pPr>
        <w:pStyle w:val="Subparagraph1"/>
        <w:numPr>
          <w:ilvl w:val="6"/>
          <w:numId w:val="11"/>
        </w:numPr>
        <w:jc w:val="left"/>
      </w:pPr>
      <w:r>
        <w:rPr>
          <w:rFonts w:cs="Arial"/>
        </w:rPr>
        <w:t>Weight: 19.5 kg (43 lbs).</w:t>
      </w:r>
    </w:p>
    <w:p w14:paraId="3A674355" w14:textId="77777777" w:rsidR="00185C20" w:rsidRDefault="00ED1E5A" w:rsidP="00ED1E5A">
      <w:pPr>
        <w:pStyle w:val="Subparagraph1"/>
        <w:numPr>
          <w:ilvl w:val="4"/>
          <w:numId w:val="11"/>
        </w:numPr>
        <w:jc w:val="left"/>
      </w:pPr>
      <w:r>
        <w:rPr>
          <w:rFonts w:cs="Arial"/>
        </w:rPr>
        <w:t>VICADS Softwall</w:t>
      </w:r>
    </w:p>
    <w:p w14:paraId="268EDB23" w14:textId="77777777" w:rsidR="00185C20" w:rsidRDefault="00ED1E5A" w:rsidP="00ED1E5A">
      <w:pPr>
        <w:pStyle w:val="Subparagraph1"/>
        <w:numPr>
          <w:ilvl w:val="5"/>
          <w:numId w:val="11"/>
        </w:numPr>
        <w:jc w:val="left"/>
      </w:pPr>
      <w:r>
        <w:rPr>
          <w:rFonts w:cs="Arial"/>
        </w:rPr>
        <w:t>The Softwall shall provide an intelligent video switching and display matrix client that replaces analog closed circuit television (CCTV) matrix switching.</w:t>
      </w:r>
    </w:p>
    <w:p w14:paraId="51799D96" w14:textId="77777777" w:rsidR="00185C20" w:rsidRDefault="00ED1E5A" w:rsidP="00ED1E5A">
      <w:pPr>
        <w:pStyle w:val="Subparagraph1"/>
        <w:numPr>
          <w:ilvl w:val="5"/>
          <w:numId w:val="11"/>
        </w:numPr>
        <w:jc w:val="left"/>
      </w:pPr>
      <w:r>
        <w:rPr>
          <w:rFonts w:cs="Arial"/>
        </w:rPr>
        <w:t>The Softwall shall integrate multiple event input sources, including Command and Control Display Equipment (CCDE), Intelligent Transportation Systems (ITS), Intrusion Detection Systems (IDS), and Access Control Systems (ACS).</w:t>
      </w:r>
    </w:p>
    <w:p w14:paraId="419F7575" w14:textId="77777777" w:rsidR="00185C20" w:rsidRDefault="00ED1E5A" w:rsidP="00ED1E5A">
      <w:pPr>
        <w:pStyle w:val="Subparagraph1"/>
        <w:numPr>
          <w:ilvl w:val="5"/>
          <w:numId w:val="11"/>
        </w:numPr>
        <w:jc w:val="left"/>
      </w:pPr>
      <w:r>
        <w:rPr>
          <w:rFonts w:cs="Arial"/>
        </w:rPr>
        <w:t>The Softwall shall deliver real time automated video switching and display, intelligent video queuing, event priority processing, and situational awareness.</w:t>
      </w:r>
    </w:p>
    <w:p w14:paraId="1D69EDE9" w14:textId="77777777" w:rsidR="00185C20" w:rsidRDefault="00ED1E5A" w:rsidP="00ED1E5A">
      <w:pPr>
        <w:pStyle w:val="Subparagraph1"/>
        <w:numPr>
          <w:ilvl w:val="5"/>
          <w:numId w:val="11"/>
        </w:numPr>
        <w:jc w:val="left"/>
      </w:pPr>
      <w:r>
        <w:rPr>
          <w:rFonts w:cs="Arial"/>
        </w:rPr>
        <w:t>The Softwall shall associate each event with up to four cameras and shall dynamically change display layout to match the event configuration.</w:t>
      </w:r>
    </w:p>
    <w:p w14:paraId="03D8C669" w14:textId="77777777" w:rsidR="00185C20" w:rsidRDefault="00ED1E5A" w:rsidP="00ED1E5A">
      <w:pPr>
        <w:pStyle w:val="Subparagraph1"/>
        <w:numPr>
          <w:ilvl w:val="5"/>
          <w:numId w:val="11"/>
        </w:numPr>
        <w:jc w:val="left"/>
      </w:pPr>
      <w:r>
        <w:rPr>
          <w:rFonts w:cs="Arial"/>
        </w:rPr>
        <w:t>The Softwall shall support automatic Pan-Tilt-Zoom (PTZ) presets and intelligent queuing logic for simultaneous event scenarios.</w:t>
      </w:r>
    </w:p>
    <w:p w14:paraId="2E40578D" w14:textId="77777777" w:rsidR="00185C20" w:rsidRDefault="00ED1E5A" w:rsidP="00ED1E5A">
      <w:pPr>
        <w:pStyle w:val="Subparagraph1"/>
        <w:numPr>
          <w:ilvl w:val="5"/>
          <w:numId w:val="11"/>
        </w:numPr>
        <w:jc w:val="left"/>
      </w:pPr>
      <w:r>
        <w:rPr>
          <w:rFonts w:cs="Arial"/>
        </w:rPr>
        <w:t>The Softwall shall be deployable as an Intelligent Video Switcher or as an Intelligent Video Wall.</w:t>
      </w:r>
    </w:p>
    <w:p w14:paraId="756B98E8" w14:textId="77777777" w:rsidR="00185C20" w:rsidRDefault="00ED1E5A" w:rsidP="00ED1E5A">
      <w:pPr>
        <w:pStyle w:val="Subparagraph1"/>
        <w:numPr>
          <w:ilvl w:val="5"/>
          <w:numId w:val="11"/>
        </w:numPr>
        <w:jc w:val="left"/>
      </w:pPr>
      <w:r>
        <w:rPr>
          <w:rFonts w:cs="Arial"/>
        </w:rPr>
        <w:t>The Softwall, when deployed as an Intelligent Video Wall, shall support administrative command and control with automatic restart and shall not require a local operator interface.</w:t>
      </w:r>
    </w:p>
    <w:p w14:paraId="3BD5F092" w14:textId="77777777" w:rsidR="00185C20" w:rsidRDefault="00ED1E5A" w:rsidP="00ED1E5A">
      <w:pPr>
        <w:pStyle w:val="Subparagraph1"/>
        <w:numPr>
          <w:ilvl w:val="5"/>
          <w:numId w:val="11"/>
        </w:numPr>
        <w:jc w:val="left"/>
      </w:pPr>
      <w:r>
        <w:rPr>
          <w:rFonts w:cs="Arial"/>
        </w:rPr>
        <w:t>The Softwall shall support the following event display modes:</w:t>
      </w:r>
    </w:p>
    <w:p w14:paraId="197AE749" w14:textId="77777777" w:rsidR="00185C20" w:rsidRDefault="00ED1E5A" w:rsidP="00ED1E5A">
      <w:pPr>
        <w:pStyle w:val="Subparagraph1"/>
        <w:numPr>
          <w:ilvl w:val="6"/>
          <w:numId w:val="11"/>
        </w:numPr>
        <w:jc w:val="left"/>
      </w:pPr>
      <w:r>
        <w:rPr>
          <w:rFonts w:cs="Arial"/>
        </w:rPr>
        <w:t>Same Monitor mode: live and recorded images in split screen for up to four cameras and four events.</w:t>
      </w:r>
    </w:p>
    <w:p w14:paraId="1B07919F" w14:textId="77777777" w:rsidR="00185C20" w:rsidRDefault="00ED1E5A" w:rsidP="00ED1E5A">
      <w:pPr>
        <w:pStyle w:val="Subparagraph1"/>
        <w:numPr>
          <w:ilvl w:val="6"/>
          <w:numId w:val="11"/>
        </w:numPr>
        <w:jc w:val="left"/>
      </w:pPr>
      <w:r>
        <w:rPr>
          <w:rFonts w:cs="Arial"/>
        </w:rPr>
        <w:t>Separate Monitor mode: live and recorded images paired, full screen, for up to four cameras and two events.</w:t>
      </w:r>
    </w:p>
    <w:p w14:paraId="0C6A39C9" w14:textId="77777777" w:rsidR="00185C20" w:rsidRDefault="00ED1E5A" w:rsidP="00ED1E5A">
      <w:pPr>
        <w:pStyle w:val="Subparagraph1"/>
        <w:numPr>
          <w:ilvl w:val="6"/>
          <w:numId w:val="11"/>
        </w:numPr>
        <w:jc w:val="left"/>
      </w:pPr>
      <w:r>
        <w:rPr>
          <w:rFonts w:cs="Arial"/>
        </w:rPr>
        <w:t>Quad Monitor mode: live and recorded images, full screen, for up to two cameras and one event.</w:t>
      </w:r>
    </w:p>
    <w:p w14:paraId="62379043" w14:textId="77777777" w:rsidR="00185C20" w:rsidRDefault="00ED1E5A" w:rsidP="00ED1E5A">
      <w:pPr>
        <w:pStyle w:val="Subparagraph1"/>
        <w:numPr>
          <w:ilvl w:val="6"/>
          <w:numId w:val="11"/>
        </w:numPr>
        <w:jc w:val="left"/>
      </w:pPr>
      <w:r>
        <w:rPr>
          <w:rFonts w:cs="Arial"/>
        </w:rPr>
        <w:t>Single Event mode: live and recorded images, one event at a time, with varied displays, for up to four cameras.</w:t>
      </w:r>
    </w:p>
    <w:p w14:paraId="08A635AE" w14:textId="77777777" w:rsidR="00185C20" w:rsidRDefault="00ED1E5A" w:rsidP="00ED1E5A">
      <w:pPr>
        <w:pStyle w:val="Subparagraph1"/>
        <w:numPr>
          <w:ilvl w:val="6"/>
          <w:numId w:val="11"/>
        </w:numPr>
        <w:jc w:val="left"/>
      </w:pPr>
      <w:r>
        <w:rPr>
          <w:rFonts w:cs="Arial"/>
        </w:rPr>
        <w:t>Manual Control mode: live or recorded images for up to two cameras plus live images from one large resolution camera, for up to four monitors.</w:t>
      </w:r>
    </w:p>
    <w:p w14:paraId="6B6617CB" w14:textId="77777777" w:rsidR="00185C20" w:rsidRDefault="00ED1E5A" w:rsidP="00ED1E5A">
      <w:pPr>
        <w:pStyle w:val="Subparagraph1"/>
        <w:numPr>
          <w:ilvl w:val="5"/>
          <w:numId w:val="11"/>
        </w:numPr>
        <w:jc w:val="left"/>
      </w:pPr>
      <w:r>
        <w:rPr>
          <w:rFonts w:cs="Arial"/>
        </w:rPr>
        <w:t>Hardware configuration:</w:t>
      </w:r>
    </w:p>
    <w:p w14:paraId="46ABC0CE" w14:textId="77777777" w:rsidR="00185C20" w:rsidRDefault="00ED1E5A" w:rsidP="00ED1E5A">
      <w:pPr>
        <w:pStyle w:val="Subparagraph1"/>
        <w:numPr>
          <w:ilvl w:val="6"/>
          <w:numId w:val="11"/>
        </w:numPr>
        <w:jc w:val="left"/>
      </w:pPr>
      <w:r>
        <w:rPr>
          <w:rFonts w:cs="Arial"/>
        </w:rPr>
        <w:t>Operating system: Windows 10 Enterprise Long-Term Servicing Channel (LTSC), on HP Z4 G4 hardware.</w:t>
      </w:r>
    </w:p>
    <w:p w14:paraId="461074A1" w14:textId="77777777" w:rsidR="00185C20" w:rsidRDefault="00ED1E5A" w:rsidP="00ED1E5A">
      <w:pPr>
        <w:pStyle w:val="Subparagraph1"/>
        <w:numPr>
          <w:ilvl w:val="6"/>
          <w:numId w:val="11"/>
        </w:numPr>
        <w:jc w:val="left"/>
      </w:pPr>
      <w:r>
        <w:rPr>
          <w:rFonts w:cs="Arial"/>
        </w:rPr>
        <w:t>Processor: one Intel Xeon W-2133 processor, 3.6 GHz, six cores, with hyper-threading.</w:t>
      </w:r>
    </w:p>
    <w:p w14:paraId="00571D82" w14:textId="77777777" w:rsidR="00185C20" w:rsidRDefault="00ED1E5A" w:rsidP="00ED1E5A">
      <w:pPr>
        <w:pStyle w:val="Subparagraph1"/>
        <w:numPr>
          <w:ilvl w:val="6"/>
          <w:numId w:val="11"/>
        </w:numPr>
        <w:jc w:val="left"/>
      </w:pPr>
      <w:r>
        <w:rPr>
          <w:rFonts w:cs="Arial"/>
        </w:rPr>
        <w:t>Graphics: one Nvidia Quadro P4000 graphics card, 8 GB, four output ports, maximum resolution 5120 by 2880.</w:t>
      </w:r>
    </w:p>
    <w:p w14:paraId="2913AF9D" w14:textId="77777777" w:rsidR="00185C20" w:rsidRDefault="00ED1E5A" w:rsidP="00ED1E5A">
      <w:pPr>
        <w:pStyle w:val="Subparagraph1"/>
        <w:numPr>
          <w:ilvl w:val="6"/>
          <w:numId w:val="11"/>
        </w:numPr>
        <w:jc w:val="left"/>
      </w:pPr>
      <w:r>
        <w:rPr>
          <w:rFonts w:cs="Arial"/>
        </w:rPr>
        <w:t>Memory: two 16 GB DDR4-2666 ECC registered modules, 32 GB total.</w:t>
      </w:r>
    </w:p>
    <w:p w14:paraId="7344D407" w14:textId="77777777" w:rsidR="00185C20" w:rsidRDefault="00ED1E5A" w:rsidP="00ED1E5A">
      <w:pPr>
        <w:pStyle w:val="Subparagraph1"/>
        <w:numPr>
          <w:ilvl w:val="6"/>
          <w:numId w:val="11"/>
        </w:numPr>
        <w:jc w:val="left"/>
      </w:pPr>
      <w:r>
        <w:rPr>
          <w:rFonts w:cs="Arial"/>
        </w:rPr>
        <w:t>Storage: one 480 GB SATA enterprise solid state drive.</w:t>
      </w:r>
    </w:p>
    <w:p w14:paraId="32870F66" w14:textId="77777777" w:rsidR="00185C20" w:rsidRDefault="00ED1E5A" w:rsidP="00ED1E5A">
      <w:pPr>
        <w:pStyle w:val="Subparagraph1"/>
        <w:numPr>
          <w:ilvl w:val="6"/>
          <w:numId w:val="11"/>
        </w:numPr>
        <w:jc w:val="left"/>
      </w:pPr>
      <w:r>
        <w:rPr>
          <w:rFonts w:cs="Arial"/>
        </w:rPr>
        <w:t>Network interface: two 1 Gb RJ-45 interfaces standard; fiber network interface card options available.</w:t>
      </w:r>
    </w:p>
    <w:p w14:paraId="02668377" w14:textId="77777777" w:rsidR="00185C20" w:rsidRDefault="00ED1E5A" w:rsidP="00ED1E5A">
      <w:pPr>
        <w:pStyle w:val="Subparagraph1"/>
        <w:numPr>
          <w:ilvl w:val="6"/>
          <w:numId w:val="11"/>
        </w:numPr>
        <w:jc w:val="left"/>
      </w:pPr>
      <w:r>
        <w:rPr>
          <w:rFonts w:cs="Arial"/>
        </w:rPr>
        <w:t>Power supply: 1000 W custom power supply, wide ranging active power factor correction, 90 percent efficient.</w:t>
      </w:r>
    </w:p>
    <w:p w14:paraId="31CE23AE" w14:textId="77777777" w:rsidR="00185C20" w:rsidRDefault="00ED1E5A" w:rsidP="00ED1E5A">
      <w:pPr>
        <w:pStyle w:val="Subparagraph1"/>
        <w:numPr>
          <w:ilvl w:val="6"/>
          <w:numId w:val="11"/>
        </w:numPr>
        <w:jc w:val="left"/>
      </w:pPr>
      <w:r>
        <w:rPr>
          <w:rFonts w:cs="Arial"/>
        </w:rPr>
        <w:t>Power consumption: 1.75 A (210 W) at 120 VAC, 60 Hz, per station.</w:t>
      </w:r>
    </w:p>
    <w:p w14:paraId="4C3B8D93" w14:textId="77777777" w:rsidR="00185C20" w:rsidRDefault="00ED1E5A" w:rsidP="00ED1E5A">
      <w:pPr>
        <w:pStyle w:val="Subparagraph1"/>
        <w:numPr>
          <w:ilvl w:val="6"/>
          <w:numId w:val="11"/>
        </w:numPr>
        <w:jc w:val="left"/>
      </w:pPr>
      <w:r>
        <w:rPr>
          <w:rFonts w:cs="Arial"/>
        </w:rPr>
        <w:lastRenderedPageBreak/>
        <w:t>Peripheral connections: six USB 3.1 Gen 1 Type-A ports (rear); four USB 3.1 Gen 1 Type-A ports (front); two USB 3.1 Gen 2 Type-C ports; one DVD-RW drive; one mouse; one keyboard. Monitors are not included.</w:t>
      </w:r>
    </w:p>
    <w:p w14:paraId="23B31633" w14:textId="77777777" w:rsidR="00185C20" w:rsidRDefault="00ED1E5A" w:rsidP="00ED1E5A">
      <w:pPr>
        <w:pStyle w:val="Subparagraph1"/>
        <w:numPr>
          <w:ilvl w:val="6"/>
          <w:numId w:val="11"/>
        </w:numPr>
        <w:jc w:val="left"/>
      </w:pPr>
      <w:r>
        <w:rPr>
          <w:rFonts w:cs="Arial"/>
        </w:rPr>
        <w:t>Form factor: tower or rack mount, 4 rack units if racked; a workstation rack mount kit is required for rack mount configuration.</w:t>
      </w:r>
    </w:p>
    <w:p w14:paraId="2867552E" w14:textId="77777777" w:rsidR="00185C20" w:rsidRDefault="00ED1E5A" w:rsidP="00ED1E5A">
      <w:pPr>
        <w:pStyle w:val="Subparagraph1"/>
        <w:numPr>
          <w:ilvl w:val="6"/>
          <w:numId w:val="11"/>
        </w:numPr>
        <w:jc w:val="left"/>
      </w:pPr>
      <w:r>
        <w:rPr>
          <w:rFonts w:cs="Arial"/>
        </w:rPr>
        <w:t>Hardware model: 10-20003-001, VICADS Softwall Workstation, Tower, Windows.</w:t>
      </w:r>
    </w:p>
    <w:p w14:paraId="1F3B9776" w14:textId="77777777" w:rsidR="00185C20" w:rsidRDefault="00ED1E5A" w:rsidP="00ED1E5A">
      <w:pPr>
        <w:pStyle w:val="Subparagraph1"/>
        <w:numPr>
          <w:ilvl w:val="5"/>
          <w:numId w:val="11"/>
        </w:numPr>
        <w:jc w:val="left"/>
      </w:pPr>
      <w:r>
        <w:rPr>
          <w:rFonts w:cs="Arial"/>
        </w:rPr>
        <w:t>Performance and system capacity:</w:t>
      </w:r>
    </w:p>
    <w:p w14:paraId="4C2E43DC" w14:textId="77777777" w:rsidR="00185C20" w:rsidRDefault="00ED1E5A" w:rsidP="00ED1E5A">
      <w:pPr>
        <w:pStyle w:val="Subparagraph1"/>
        <w:numPr>
          <w:ilvl w:val="6"/>
          <w:numId w:val="11"/>
        </w:numPr>
        <w:jc w:val="left"/>
      </w:pPr>
      <w:r>
        <w:rPr>
          <w:rFonts w:cs="Arial"/>
        </w:rPr>
        <w:t>Maximum simultaneous events: configuration dependent, maximum of four per station.</w:t>
      </w:r>
    </w:p>
    <w:p w14:paraId="25EE3F64" w14:textId="77777777" w:rsidR="00185C20" w:rsidRDefault="00ED1E5A" w:rsidP="00ED1E5A">
      <w:pPr>
        <w:pStyle w:val="Subparagraph1"/>
        <w:numPr>
          <w:ilvl w:val="6"/>
          <w:numId w:val="11"/>
        </w:numPr>
        <w:jc w:val="left"/>
      </w:pPr>
      <w:r>
        <w:rPr>
          <w:rFonts w:cs="Arial"/>
        </w:rPr>
        <w:t>Maximum cameras per event: up to four.</w:t>
      </w:r>
    </w:p>
    <w:p w14:paraId="4002AB75" w14:textId="77777777" w:rsidR="00185C20" w:rsidRDefault="00ED1E5A" w:rsidP="00ED1E5A">
      <w:pPr>
        <w:pStyle w:val="Subparagraph1"/>
        <w:numPr>
          <w:ilvl w:val="6"/>
          <w:numId w:val="11"/>
        </w:numPr>
        <w:jc w:val="left"/>
      </w:pPr>
      <w:r>
        <w:rPr>
          <w:rFonts w:cs="Arial"/>
        </w:rPr>
        <w:t>Maximum simultaneous video tiles: up to 48 per station, 12 per monitor.</w:t>
      </w:r>
    </w:p>
    <w:p w14:paraId="41786FF6" w14:textId="77777777" w:rsidR="00185C20" w:rsidRDefault="00ED1E5A" w:rsidP="00ED1E5A">
      <w:pPr>
        <w:pStyle w:val="Subparagraph1"/>
        <w:numPr>
          <w:ilvl w:val="6"/>
          <w:numId w:val="11"/>
        </w:numPr>
        <w:jc w:val="left"/>
      </w:pPr>
      <w:r>
        <w:rPr>
          <w:rFonts w:cs="Arial"/>
        </w:rPr>
        <w:t>Maximum tours: unlimited, maximum of 12 on display at each monitor.</w:t>
      </w:r>
    </w:p>
    <w:p w14:paraId="446BFCA5" w14:textId="77777777" w:rsidR="00185C20" w:rsidRDefault="00ED1E5A" w:rsidP="00ED1E5A">
      <w:pPr>
        <w:pStyle w:val="Subparagraph1"/>
        <w:numPr>
          <w:ilvl w:val="6"/>
          <w:numId w:val="11"/>
        </w:numPr>
        <w:jc w:val="left"/>
      </w:pPr>
      <w:r>
        <w:rPr>
          <w:rFonts w:cs="Arial"/>
        </w:rPr>
        <w:t>Displays and resolution: four displays at High Dynamic Range (HDR) 4K or HDR 5K.</w:t>
      </w:r>
    </w:p>
    <w:p w14:paraId="7DC81C55" w14:textId="77777777" w:rsidR="00185C20" w:rsidRDefault="00ED1E5A" w:rsidP="00ED1E5A">
      <w:pPr>
        <w:pStyle w:val="Subparagraph1"/>
        <w:numPr>
          <w:ilvl w:val="6"/>
          <w:numId w:val="11"/>
        </w:numPr>
        <w:jc w:val="left"/>
      </w:pPr>
      <w:r>
        <w:rPr>
          <w:rFonts w:cs="Arial"/>
        </w:rPr>
        <w:t>Supported layouts: 1x1, 2x2, 2x3, 3x2, 3x3, 3x3 plus 1 main, 3x4, 4x3, and 1 plus 2x2; portrait and landscape orientation supported.</w:t>
      </w:r>
    </w:p>
    <w:p w14:paraId="00F3D348" w14:textId="77777777" w:rsidR="00185C20" w:rsidRDefault="00ED1E5A" w:rsidP="00ED1E5A">
      <w:pPr>
        <w:pStyle w:val="Subparagraph1"/>
        <w:numPr>
          <w:ilvl w:val="6"/>
          <w:numId w:val="11"/>
        </w:numPr>
        <w:jc w:val="left"/>
      </w:pPr>
      <w:r>
        <w:rPr>
          <w:rFonts w:cs="Arial"/>
        </w:rPr>
        <w:t>Supported video encoding protocols: Motion JPEG (MJPEG); MPEG-2 Transport Stream and Elementary Stream (TS and ES); MPEG-4; MPEG-4 Part 10 (H.264).</w:t>
      </w:r>
    </w:p>
    <w:p w14:paraId="24FD21F0" w14:textId="77777777" w:rsidR="00185C20" w:rsidRDefault="00ED1E5A" w:rsidP="00ED1E5A">
      <w:pPr>
        <w:pStyle w:val="Subparagraph1"/>
        <w:numPr>
          <w:ilvl w:val="6"/>
          <w:numId w:val="11"/>
        </w:numPr>
        <w:jc w:val="left"/>
      </w:pPr>
      <w:r>
        <w:rPr>
          <w:rFonts w:cs="Arial"/>
        </w:rPr>
        <w:t>User authentication: Active Directory integration with Kerberos security.</w:t>
      </w:r>
    </w:p>
    <w:p w14:paraId="1E0BB12F" w14:textId="77777777" w:rsidR="00185C20" w:rsidRDefault="00ED1E5A" w:rsidP="00ED1E5A">
      <w:pPr>
        <w:pStyle w:val="Subparagraph1"/>
        <w:numPr>
          <w:ilvl w:val="5"/>
          <w:numId w:val="11"/>
        </w:numPr>
        <w:jc w:val="left"/>
      </w:pPr>
      <w:r>
        <w:rPr>
          <w:rFonts w:cs="Arial"/>
        </w:rPr>
        <w:t>Certifications:</w:t>
      </w:r>
    </w:p>
    <w:p w14:paraId="41991182" w14:textId="77777777" w:rsidR="00185C20" w:rsidRDefault="00ED1E5A" w:rsidP="00ED1E5A">
      <w:pPr>
        <w:pStyle w:val="Subparagraph1"/>
        <w:numPr>
          <w:ilvl w:val="6"/>
          <w:numId w:val="11"/>
        </w:numPr>
        <w:jc w:val="left"/>
      </w:pPr>
      <w:r>
        <w:rPr>
          <w:rFonts w:cs="Arial"/>
        </w:rPr>
        <w:t>DoD Approved for Protection Level 1 Network (PL1N) and Protection Level 1 through Protection Level 4 (PL1 through PL4).</w:t>
      </w:r>
    </w:p>
    <w:p w14:paraId="2841779D" w14:textId="77777777" w:rsidR="00185C20" w:rsidRDefault="00ED1E5A" w:rsidP="00ED1E5A">
      <w:pPr>
        <w:pStyle w:val="Subparagraph1"/>
        <w:numPr>
          <w:ilvl w:val="6"/>
          <w:numId w:val="11"/>
        </w:numPr>
        <w:jc w:val="left"/>
      </w:pPr>
      <w:r>
        <w:rPr>
          <w:rFonts w:cs="Arial"/>
        </w:rPr>
        <w:t>DoD Risk Management Framework (RMF) compliant.</w:t>
      </w:r>
    </w:p>
    <w:p w14:paraId="729699D9" w14:textId="77777777" w:rsidR="00185C20" w:rsidRDefault="00ED1E5A" w:rsidP="00ED1E5A">
      <w:pPr>
        <w:pStyle w:val="Subparagraph1"/>
        <w:numPr>
          <w:ilvl w:val="5"/>
          <w:numId w:val="11"/>
        </w:numPr>
        <w:jc w:val="left"/>
      </w:pPr>
      <w:r>
        <w:rPr>
          <w:rFonts w:cs="Arial"/>
        </w:rPr>
        <w:t>Environmental ratings:</w:t>
      </w:r>
    </w:p>
    <w:p w14:paraId="1699158B" w14:textId="77777777" w:rsidR="00185C20" w:rsidRDefault="00ED1E5A" w:rsidP="00ED1E5A">
      <w:pPr>
        <w:pStyle w:val="Subparagraph1"/>
        <w:numPr>
          <w:ilvl w:val="6"/>
          <w:numId w:val="11"/>
        </w:numPr>
        <w:jc w:val="left"/>
      </w:pPr>
      <w:r>
        <w:rPr>
          <w:rFonts w:cs="Arial"/>
        </w:rPr>
        <w:t>Operating temperature range:</w:t>
      </w:r>
    </w:p>
    <w:p w14:paraId="09DC24C8" w14:textId="77777777" w:rsidR="00185C20" w:rsidRDefault="00ED1E5A" w:rsidP="00ED1E5A">
      <w:pPr>
        <w:pStyle w:val="Subparagraph1"/>
        <w:numPr>
          <w:ilvl w:val="7"/>
          <w:numId w:val="11"/>
        </w:numPr>
        <w:jc w:val="left"/>
      </w:pPr>
      <w:r>
        <w:rPr>
          <w:rFonts w:cs="Arial"/>
        </w:rPr>
        <w:t>Minimum: 5 degrees Celsius (40 degrees Fahrenheit).</w:t>
      </w:r>
    </w:p>
    <w:p w14:paraId="5D7BB15F" w14:textId="77777777" w:rsidR="00185C20" w:rsidRDefault="00ED1E5A" w:rsidP="00ED1E5A">
      <w:pPr>
        <w:pStyle w:val="Subparagraph1"/>
        <w:numPr>
          <w:ilvl w:val="7"/>
          <w:numId w:val="11"/>
        </w:numPr>
        <w:jc w:val="left"/>
      </w:pPr>
      <w:r>
        <w:rPr>
          <w:rFonts w:cs="Arial"/>
        </w:rPr>
        <w:t>Maximum: 35 degrees Celsius (95 degrees Fahrenheit).</w:t>
      </w:r>
    </w:p>
    <w:p w14:paraId="6D506380" w14:textId="77777777" w:rsidR="00185C20" w:rsidRDefault="00ED1E5A" w:rsidP="00ED1E5A">
      <w:pPr>
        <w:pStyle w:val="Subparagraph1"/>
        <w:numPr>
          <w:ilvl w:val="6"/>
          <w:numId w:val="11"/>
        </w:numPr>
        <w:jc w:val="left"/>
      </w:pPr>
      <w:r>
        <w:rPr>
          <w:rFonts w:cs="Arial"/>
        </w:rPr>
        <w:t>Non-operating temperature range:</w:t>
      </w:r>
    </w:p>
    <w:p w14:paraId="4006051C" w14:textId="77777777" w:rsidR="00185C20" w:rsidRDefault="00ED1E5A" w:rsidP="00ED1E5A">
      <w:pPr>
        <w:pStyle w:val="Subparagraph1"/>
        <w:numPr>
          <w:ilvl w:val="7"/>
          <w:numId w:val="11"/>
        </w:numPr>
        <w:jc w:val="left"/>
      </w:pPr>
      <w:r>
        <w:rPr>
          <w:rFonts w:cs="Arial"/>
        </w:rPr>
        <w:t>Minimum: -40 degrees Celsius (-40 degrees Fahrenheit).</w:t>
      </w:r>
    </w:p>
    <w:p w14:paraId="41FED452" w14:textId="77777777" w:rsidR="00185C20" w:rsidRDefault="00ED1E5A" w:rsidP="00ED1E5A">
      <w:pPr>
        <w:pStyle w:val="Subparagraph1"/>
        <w:numPr>
          <w:ilvl w:val="7"/>
          <w:numId w:val="11"/>
        </w:numPr>
        <w:jc w:val="left"/>
      </w:pPr>
      <w:r>
        <w:rPr>
          <w:rFonts w:cs="Arial"/>
        </w:rPr>
        <w:t>Maximum: 60 degrees Celsius (140 degrees Fahrenheit).</w:t>
      </w:r>
    </w:p>
    <w:p w14:paraId="68241CC3" w14:textId="77777777" w:rsidR="00185C20" w:rsidRDefault="00ED1E5A" w:rsidP="00ED1E5A">
      <w:pPr>
        <w:pStyle w:val="Subparagraph1"/>
        <w:numPr>
          <w:ilvl w:val="6"/>
          <w:numId w:val="11"/>
        </w:numPr>
        <w:jc w:val="left"/>
      </w:pPr>
      <w:r>
        <w:rPr>
          <w:rFonts w:cs="Arial"/>
        </w:rPr>
        <w:t>Operating humidity range:</w:t>
      </w:r>
    </w:p>
    <w:p w14:paraId="4C704FE9" w14:textId="77777777" w:rsidR="00185C20" w:rsidRDefault="00ED1E5A" w:rsidP="00ED1E5A">
      <w:pPr>
        <w:pStyle w:val="Subparagraph1"/>
        <w:numPr>
          <w:ilvl w:val="7"/>
          <w:numId w:val="11"/>
        </w:numPr>
        <w:jc w:val="left"/>
      </w:pPr>
      <w:r>
        <w:rPr>
          <w:rFonts w:cs="Arial"/>
        </w:rPr>
        <w:t>Minimum: 10 percent relative humidity, non-condensing.</w:t>
      </w:r>
    </w:p>
    <w:p w14:paraId="0BB68D24" w14:textId="77777777" w:rsidR="00185C20" w:rsidRDefault="00ED1E5A" w:rsidP="00ED1E5A">
      <w:pPr>
        <w:pStyle w:val="Subparagraph1"/>
        <w:numPr>
          <w:ilvl w:val="7"/>
          <w:numId w:val="11"/>
        </w:numPr>
        <w:jc w:val="left"/>
      </w:pPr>
      <w:r>
        <w:rPr>
          <w:rFonts w:cs="Arial"/>
        </w:rPr>
        <w:t>Maximum: 85 percent relative humidity, non-condensing.</w:t>
      </w:r>
    </w:p>
    <w:p w14:paraId="75515C57" w14:textId="77777777" w:rsidR="00185C20" w:rsidRDefault="00ED1E5A" w:rsidP="00ED1E5A">
      <w:pPr>
        <w:pStyle w:val="Subparagraph1"/>
        <w:numPr>
          <w:ilvl w:val="6"/>
          <w:numId w:val="11"/>
        </w:numPr>
        <w:jc w:val="left"/>
      </w:pPr>
      <w:r>
        <w:rPr>
          <w:rFonts w:cs="Arial"/>
        </w:rPr>
        <w:t>Non-operating humidity range:</w:t>
      </w:r>
    </w:p>
    <w:p w14:paraId="4D5073A2" w14:textId="77777777" w:rsidR="00185C20" w:rsidRDefault="00ED1E5A" w:rsidP="00ED1E5A">
      <w:pPr>
        <w:pStyle w:val="Subparagraph1"/>
        <w:numPr>
          <w:ilvl w:val="7"/>
          <w:numId w:val="11"/>
        </w:numPr>
        <w:jc w:val="left"/>
      </w:pPr>
      <w:r>
        <w:rPr>
          <w:rFonts w:cs="Arial"/>
        </w:rPr>
        <w:t>Minimum: 10 percent relative humidity, non-condensing.</w:t>
      </w:r>
    </w:p>
    <w:p w14:paraId="2270FBC6" w14:textId="77777777" w:rsidR="00185C20" w:rsidRDefault="00ED1E5A" w:rsidP="00ED1E5A">
      <w:pPr>
        <w:pStyle w:val="Subparagraph1"/>
        <w:numPr>
          <w:ilvl w:val="7"/>
          <w:numId w:val="11"/>
        </w:numPr>
        <w:jc w:val="left"/>
      </w:pPr>
      <w:r>
        <w:rPr>
          <w:rFonts w:cs="Arial"/>
        </w:rPr>
        <w:t>Maximum: 90 percent relative humidity, non-condensing.</w:t>
      </w:r>
    </w:p>
    <w:p w14:paraId="6377A050" w14:textId="77777777" w:rsidR="00185C20" w:rsidRDefault="00ED1E5A" w:rsidP="00ED1E5A">
      <w:pPr>
        <w:pStyle w:val="Subparagraph1"/>
        <w:numPr>
          <w:ilvl w:val="6"/>
          <w:numId w:val="11"/>
        </w:numPr>
        <w:jc w:val="left"/>
      </w:pPr>
      <w:r>
        <w:rPr>
          <w:rFonts w:cs="Arial"/>
        </w:rPr>
        <w:t>Altitude rating maximum: 12,192 m (40,000 ft).</w:t>
      </w:r>
    </w:p>
    <w:p w14:paraId="7F4DFE8A" w14:textId="77777777" w:rsidR="00185C20" w:rsidRDefault="00ED1E5A" w:rsidP="00ED1E5A">
      <w:pPr>
        <w:pStyle w:val="Subparagraph1"/>
        <w:numPr>
          <w:ilvl w:val="6"/>
          <w:numId w:val="11"/>
        </w:numPr>
        <w:jc w:val="left"/>
      </w:pPr>
      <w:r>
        <w:rPr>
          <w:rFonts w:cs="Arial"/>
        </w:rPr>
        <w:t>Heat dissipation, per station:</w:t>
      </w:r>
    </w:p>
    <w:p w14:paraId="6E2B0065" w14:textId="77777777" w:rsidR="00185C20" w:rsidRDefault="00ED1E5A" w:rsidP="00ED1E5A">
      <w:pPr>
        <w:pStyle w:val="Subparagraph1"/>
        <w:numPr>
          <w:ilvl w:val="7"/>
          <w:numId w:val="11"/>
        </w:numPr>
        <w:jc w:val="left"/>
      </w:pPr>
      <w:r>
        <w:rPr>
          <w:rFonts w:cs="Arial"/>
        </w:rPr>
        <w:t>Typical: 1850 BTU per hour.</w:t>
      </w:r>
    </w:p>
    <w:p w14:paraId="02BB2419" w14:textId="77777777" w:rsidR="00185C20" w:rsidRDefault="00ED1E5A" w:rsidP="00ED1E5A">
      <w:pPr>
        <w:pStyle w:val="Subparagraph1"/>
        <w:numPr>
          <w:ilvl w:val="7"/>
          <w:numId w:val="11"/>
        </w:numPr>
        <w:jc w:val="left"/>
      </w:pPr>
      <w:r>
        <w:rPr>
          <w:rFonts w:cs="Arial"/>
        </w:rPr>
        <w:t>Maximum: 3084 BTU per hour.</w:t>
      </w:r>
    </w:p>
    <w:p w14:paraId="60647ADE" w14:textId="77777777" w:rsidR="00185C20" w:rsidRDefault="00ED1E5A" w:rsidP="00ED1E5A">
      <w:pPr>
        <w:pStyle w:val="Subparagraph1"/>
        <w:numPr>
          <w:ilvl w:val="5"/>
          <w:numId w:val="11"/>
        </w:numPr>
        <w:jc w:val="left"/>
      </w:pPr>
      <w:r>
        <w:rPr>
          <w:rFonts w:cs="Arial"/>
        </w:rPr>
        <w:t>Physical dimensions:</w:t>
      </w:r>
    </w:p>
    <w:p w14:paraId="09CA81CD" w14:textId="77777777" w:rsidR="00185C20" w:rsidRDefault="00ED1E5A" w:rsidP="00ED1E5A">
      <w:pPr>
        <w:pStyle w:val="Subparagraph1"/>
        <w:numPr>
          <w:ilvl w:val="6"/>
          <w:numId w:val="11"/>
        </w:numPr>
        <w:jc w:val="left"/>
      </w:pPr>
      <w:r>
        <w:rPr>
          <w:rFonts w:cs="Arial"/>
        </w:rPr>
        <w:t>Height: 15.2 inches.</w:t>
      </w:r>
    </w:p>
    <w:p w14:paraId="38E25636" w14:textId="77777777" w:rsidR="00185C20" w:rsidRDefault="00ED1E5A" w:rsidP="00ED1E5A">
      <w:pPr>
        <w:pStyle w:val="Subparagraph1"/>
        <w:numPr>
          <w:ilvl w:val="6"/>
          <w:numId w:val="11"/>
        </w:numPr>
        <w:jc w:val="left"/>
      </w:pPr>
      <w:r>
        <w:rPr>
          <w:rFonts w:cs="Arial"/>
        </w:rPr>
        <w:t>Width: 6.65 inches.</w:t>
      </w:r>
    </w:p>
    <w:p w14:paraId="5E122D0F" w14:textId="77777777" w:rsidR="00185C20" w:rsidRDefault="00ED1E5A" w:rsidP="00ED1E5A">
      <w:pPr>
        <w:pStyle w:val="Subparagraph1"/>
        <w:numPr>
          <w:ilvl w:val="6"/>
          <w:numId w:val="11"/>
        </w:numPr>
        <w:jc w:val="left"/>
      </w:pPr>
      <w:r>
        <w:rPr>
          <w:rFonts w:cs="Arial"/>
        </w:rPr>
        <w:t>Depth: 17.5 inches.</w:t>
      </w:r>
    </w:p>
    <w:p w14:paraId="7A577150" w14:textId="77777777" w:rsidR="00185C20" w:rsidRDefault="00ED1E5A" w:rsidP="00ED1E5A">
      <w:pPr>
        <w:pStyle w:val="Subparagraph1"/>
        <w:numPr>
          <w:ilvl w:val="6"/>
          <w:numId w:val="11"/>
        </w:numPr>
        <w:jc w:val="left"/>
      </w:pPr>
      <w:r>
        <w:rPr>
          <w:rFonts w:cs="Arial"/>
        </w:rPr>
        <w:t>Required rear clearance: 4 inches.</w:t>
      </w:r>
    </w:p>
    <w:p w14:paraId="07A2F43D" w14:textId="77777777" w:rsidR="00185C20" w:rsidRDefault="00ED1E5A" w:rsidP="00ED1E5A">
      <w:pPr>
        <w:pStyle w:val="Subparagraph1"/>
        <w:numPr>
          <w:ilvl w:val="6"/>
          <w:numId w:val="11"/>
        </w:numPr>
        <w:jc w:val="left"/>
      </w:pPr>
      <w:r>
        <w:rPr>
          <w:rFonts w:cs="Arial"/>
        </w:rPr>
        <w:t>Weight: 17.3 kg (38.2 lbs).</w:t>
      </w:r>
    </w:p>
    <w:p w14:paraId="11808A7A" w14:textId="77777777" w:rsidR="00185C20" w:rsidRDefault="00ED1E5A" w:rsidP="00ED1E5A">
      <w:pPr>
        <w:pStyle w:val="Subparagraph1"/>
        <w:numPr>
          <w:ilvl w:val="4"/>
          <w:numId w:val="11"/>
        </w:numPr>
        <w:jc w:val="left"/>
      </w:pPr>
      <w:r>
        <w:rPr>
          <w:rFonts w:cs="Arial"/>
        </w:rPr>
        <w:t>VICADS Personal Viewer</w:t>
      </w:r>
    </w:p>
    <w:p w14:paraId="0B4D1449" w14:textId="77777777" w:rsidR="00185C20" w:rsidRDefault="00ED1E5A" w:rsidP="00ED1E5A">
      <w:pPr>
        <w:pStyle w:val="Subparagraph1"/>
        <w:numPr>
          <w:ilvl w:val="5"/>
          <w:numId w:val="11"/>
        </w:numPr>
        <w:jc w:val="left"/>
      </w:pPr>
      <w:r>
        <w:rPr>
          <w:rFonts w:cs="Arial"/>
        </w:rPr>
        <w:t>The Personal Viewer shall provide a distributable video viewing and control station.</w:t>
      </w:r>
    </w:p>
    <w:p w14:paraId="270FDD35" w14:textId="77777777" w:rsidR="00185C20" w:rsidRDefault="00ED1E5A" w:rsidP="00ED1E5A">
      <w:pPr>
        <w:pStyle w:val="Subparagraph1"/>
        <w:numPr>
          <w:ilvl w:val="5"/>
          <w:numId w:val="11"/>
        </w:numPr>
        <w:jc w:val="left"/>
      </w:pPr>
      <w:r>
        <w:rPr>
          <w:rFonts w:cs="Arial"/>
        </w:rPr>
        <w:t>The Personal Viewer shall integrate with the Active Directory environment to deliver single sign on and domain administrator controlled camera lists selectable by the operator for viewing and control.</w:t>
      </w:r>
    </w:p>
    <w:p w14:paraId="26A605EF" w14:textId="77777777" w:rsidR="00185C20" w:rsidRDefault="00ED1E5A" w:rsidP="00ED1E5A">
      <w:pPr>
        <w:pStyle w:val="Subparagraph1"/>
        <w:numPr>
          <w:ilvl w:val="5"/>
          <w:numId w:val="11"/>
        </w:numPr>
        <w:jc w:val="left"/>
      </w:pPr>
      <w:r>
        <w:rPr>
          <w:rFonts w:cs="Arial"/>
        </w:rPr>
        <w:lastRenderedPageBreak/>
        <w:t>The Personal Viewer shall control fixed, Pan-Tilt-Zoom (PTZ), and thermal imaging cameras, with PTZ coordination policies for multiple operators sharing camera resources.</w:t>
      </w:r>
    </w:p>
    <w:p w14:paraId="4A3E66D5" w14:textId="77777777" w:rsidR="00185C20" w:rsidRDefault="00ED1E5A" w:rsidP="00ED1E5A">
      <w:pPr>
        <w:pStyle w:val="Subparagraph1"/>
        <w:numPr>
          <w:ilvl w:val="5"/>
          <w:numId w:val="11"/>
        </w:numPr>
        <w:jc w:val="left"/>
      </w:pPr>
      <w:r>
        <w:rPr>
          <w:rFonts w:cs="Arial"/>
        </w:rPr>
        <w:t>The Personal Viewer shall select tile layouts and shall create and store view arrangements and video tours for automatic surveillance rotation of video feeds.</w:t>
      </w:r>
    </w:p>
    <w:p w14:paraId="56FBDE62" w14:textId="77777777" w:rsidR="00185C20" w:rsidRDefault="00ED1E5A" w:rsidP="00ED1E5A">
      <w:pPr>
        <w:pStyle w:val="Subparagraph1"/>
        <w:numPr>
          <w:ilvl w:val="5"/>
          <w:numId w:val="11"/>
        </w:numPr>
        <w:jc w:val="left"/>
      </w:pPr>
      <w:r>
        <w:rPr>
          <w:rFonts w:cs="Arial"/>
        </w:rPr>
        <w:t>The Personal Viewer shall control Softwalls operating in static display mode and shall push scenes, tours, scene tours, and views to those Softwalls. The Softwalls shall continue displaying the pushed content, including across restarts, until commanded otherwise.</w:t>
      </w:r>
    </w:p>
    <w:p w14:paraId="178F29C0" w14:textId="77777777" w:rsidR="00185C20" w:rsidRDefault="00ED1E5A" w:rsidP="00ED1E5A">
      <w:pPr>
        <w:pStyle w:val="Subparagraph1"/>
        <w:numPr>
          <w:ilvl w:val="5"/>
          <w:numId w:val="11"/>
        </w:numPr>
        <w:jc w:val="left"/>
      </w:pPr>
      <w:r>
        <w:rPr>
          <w:rFonts w:cs="Arial"/>
        </w:rPr>
        <w:t>The Personal Viewer shall host one VICADS Joystick Controller per station for operator Pan-Tilt-Zoom control.</w:t>
      </w:r>
    </w:p>
    <w:p w14:paraId="6A415D8D" w14:textId="77777777" w:rsidR="00185C20" w:rsidRDefault="00ED1E5A" w:rsidP="00ED1E5A">
      <w:pPr>
        <w:pStyle w:val="Subparagraph1"/>
        <w:numPr>
          <w:ilvl w:val="5"/>
          <w:numId w:val="11"/>
        </w:numPr>
        <w:jc w:val="left"/>
      </w:pPr>
      <w:r>
        <w:rPr>
          <w:rFonts w:cs="Arial"/>
        </w:rPr>
        <w:t>Hardware configuration:</w:t>
      </w:r>
    </w:p>
    <w:p w14:paraId="68AEC9E7" w14:textId="77777777" w:rsidR="00185C20" w:rsidRDefault="00ED1E5A" w:rsidP="00ED1E5A">
      <w:pPr>
        <w:pStyle w:val="Subparagraph1"/>
        <w:numPr>
          <w:ilvl w:val="6"/>
          <w:numId w:val="11"/>
        </w:numPr>
        <w:jc w:val="left"/>
      </w:pPr>
      <w:r>
        <w:rPr>
          <w:rFonts w:cs="Arial"/>
        </w:rPr>
        <w:t>Operating system: Windows 10 Enterprise Long-Term Servicing Channel (LTSC), on HP Z4 G4 hardware.</w:t>
      </w:r>
    </w:p>
    <w:p w14:paraId="1484A166" w14:textId="77777777" w:rsidR="00185C20" w:rsidRDefault="00ED1E5A" w:rsidP="00ED1E5A">
      <w:pPr>
        <w:pStyle w:val="Subparagraph1"/>
        <w:numPr>
          <w:ilvl w:val="6"/>
          <w:numId w:val="11"/>
        </w:numPr>
        <w:jc w:val="left"/>
      </w:pPr>
      <w:r>
        <w:rPr>
          <w:rFonts w:cs="Arial"/>
        </w:rPr>
        <w:t>Processor: one Intel Xeon W-2133 processor, 3.6 GHz, six cores, with hyper-threading.</w:t>
      </w:r>
    </w:p>
    <w:p w14:paraId="3F3090E9" w14:textId="77777777" w:rsidR="00185C20" w:rsidRDefault="00ED1E5A" w:rsidP="00ED1E5A">
      <w:pPr>
        <w:pStyle w:val="Subparagraph1"/>
        <w:numPr>
          <w:ilvl w:val="6"/>
          <w:numId w:val="11"/>
        </w:numPr>
        <w:jc w:val="left"/>
      </w:pPr>
      <w:r>
        <w:rPr>
          <w:rFonts w:cs="Arial"/>
        </w:rPr>
        <w:t>Graphics: one Nvidia Quadro P4000 graphics card, 8 GB, four output ports, maximum resolution 5120 by 2880.</w:t>
      </w:r>
    </w:p>
    <w:p w14:paraId="4533FFBA" w14:textId="77777777" w:rsidR="00185C20" w:rsidRDefault="00ED1E5A" w:rsidP="00ED1E5A">
      <w:pPr>
        <w:pStyle w:val="Subparagraph1"/>
        <w:numPr>
          <w:ilvl w:val="6"/>
          <w:numId w:val="11"/>
        </w:numPr>
        <w:jc w:val="left"/>
      </w:pPr>
      <w:r>
        <w:rPr>
          <w:rFonts w:cs="Arial"/>
        </w:rPr>
        <w:t>Memory: two 16 GB DDR4-2666 ECC registered modules, 32 GB total.</w:t>
      </w:r>
    </w:p>
    <w:p w14:paraId="76E66E8A" w14:textId="77777777" w:rsidR="00185C20" w:rsidRDefault="00ED1E5A" w:rsidP="00ED1E5A">
      <w:pPr>
        <w:pStyle w:val="Subparagraph1"/>
        <w:numPr>
          <w:ilvl w:val="6"/>
          <w:numId w:val="11"/>
        </w:numPr>
        <w:jc w:val="left"/>
      </w:pPr>
      <w:r>
        <w:rPr>
          <w:rFonts w:cs="Arial"/>
        </w:rPr>
        <w:t>Storage: one 480 GB SATA enterprise solid state drive.</w:t>
      </w:r>
    </w:p>
    <w:p w14:paraId="012B9A86" w14:textId="77777777" w:rsidR="00185C20" w:rsidRDefault="00ED1E5A" w:rsidP="00ED1E5A">
      <w:pPr>
        <w:pStyle w:val="Subparagraph1"/>
        <w:numPr>
          <w:ilvl w:val="6"/>
          <w:numId w:val="11"/>
        </w:numPr>
        <w:jc w:val="left"/>
      </w:pPr>
      <w:r>
        <w:rPr>
          <w:rFonts w:cs="Arial"/>
        </w:rPr>
        <w:t>Network interface: two 1 Gb RJ-45 interfaces standard; fiber network interface card options available.</w:t>
      </w:r>
    </w:p>
    <w:p w14:paraId="00D3B9DC" w14:textId="77777777" w:rsidR="00185C20" w:rsidRDefault="00ED1E5A" w:rsidP="00ED1E5A">
      <w:pPr>
        <w:pStyle w:val="Subparagraph1"/>
        <w:numPr>
          <w:ilvl w:val="6"/>
          <w:numId w:val="11"/>
        </w:numPr>
        <w:jc w:val="left"/>
      </w:pPr>
      <w:r>
        <w:rPr>
          <w:rFonts w:cs="Arial"/>
        </w:rPr>
        <w:t>Power supply: 1000 W custom power supply, wide ranging active power factor correction, 90 percent efficient.</w:t>
      </w:r>
    </w:p>
    <w:p w14:paraId="558DE2B8" w14:textId="77777777" w:rsidR="00185C20" w:rsidRDefault="00ED1E5A" w:rsidP="00ED1E5A">
      <w:pPr>
        <w:pStyle w:val="Subparagraph1"/>
        <w:numPr>
          <w:ilvl w:val="6"/>
          <w:numId w:val="11"/>
        </w:numPr>
        <w:jc w:val="left"/>
      </w:pPr>
      <w:r>
        <w:rPr>
          <w:rFonts w:cs="Arial"/>
        </w:rPr>
        <w:t>Power consumption: 1.75 A (210 W) at 120 VAC, 60 Hz, per station.</w:t>
      </w:r>
    </w:p>
    <w:p w14:paraId="3F3FA238" w14:textId="77777777" w:rsidR="00185C20" w:rsidRDefault="00ED1E5A" w:rsidP="00ED1E5A">
      <w:pPr>
        <w:pStyle w:val="Subparagraph1"/>
        <w:numPr>
          <w:ilvl w:val="6"/>
          <w:numId w:val="11"/>
        </w:numPr>
        <w:jc w:val="left"/>
      </w:pPr>
      <w:r>
        <w:rPr>
          <w:rFonts w:cs="Arial"/>
        </w:rPr>
        <w:t>Peripheral connections: six USB 3.1 Gen 1 Type-A ports (rear); four USB 3.1 Gen 1 Type-A ports (front); two USB 3.1 Gen 2 Type-C ports; one DVD-RW drive; one mouse; one keyboard. Monitors are not included.</w:t>
      </w:r>
    </w:p>
    <w:p w14:paraId="073F02C2" w14:textId="77777777" w:rsidR="00185C20" w:rsidRDefault="00ED1E5A" w:rsidP="00ED1E5A">
      <w:pPr>
        <w:pStyle w:val="Subparagraph1"/>
        <w:numPr>
          <w:ilvl w:val="6"/>
          <w:numId w:val="11"/>
        </w:numPr>
        <w:jc w:val="left"/>
      </w:pPr>
      <w:r>
        <w:rPr>
          <w:rFonts w:cs="Arial"/>
        </w:rPr>
        <w:t>Form factor: tower or rack mount, 4 rack units if racked; a workstation rack mount kit is required for rack mount configuration.</w:t>
      </w:r>
    </w:p>
    <w:p w14:paraId="175979BC" w14:textId="77777777" w:rsidR="00185C20" w:rsidRDefault="00ED1E5A" w:rsidP="00ED1E5A">
      <w:pPr>
        <w:pStyle w:val="Subparagraph1"/>
        <w:numPr>
          <w:ilvl w:val="6"/>
          <w:numId w:val="11"/>
        </w:numPr>
        <w:jc w:val="left"/>
      </w:pPr>
      <w:r>
        <w:rPr>
          <w:rFonts w:cs="Arial"/>
        </w:rPr>
        <w:t>Hardware model: 10-20000-001, Personal Viewer Station, Tower.</w:t>
      </w:r>
    </w:p>
    <w:p w14:paraId="5E9FF00C" w14:textId="77777777" w:rsidR="00185C20" w:rsidRDefault="00ED1E5A" w:rsidP="00ED1E5A">
      <w:pPr>
        <w:pStyle w:val="Subparagraph1"/>
        <w:numPr>
          <w:ilvl w:val="5"/>
          <w:numId w:val="11"/>
        </w:numPr>
        <w:jc w:val="left"/>
      </w:pPr>
      <w:r>
        <w:rPr>
          <w:rFonts w:cs="Arial"/>
        </w:rPr>
        <w:t>Performance and system capacity:</w:t>
      </w:r>
    </w:p>
    <w:p w14:paraId="38C8D287" w14:textId="77777777" w:rsidR="00185C20" w:rsidRDefault="00ED1E5A" w:rsidP="00ED1E5A">
      <w:pPr>
        <w:pStyle w:val="Subparagraph1"/>
        <w:numPr>
          <w:ilvl w:val="6"/>
          <w:numId w:val="11"/>
        </w:numPr>
        <w:jc w:val="left"/>
      </w:pPr>
      <w:r>
        <w:rPr>
          <w:rFonts w:cs="Arial"/>
        </w:rPr>
        <w:t>Maximum simultaneous video tiles: up to 12, plus one full screen.</w:t>
      </w:r>
    </w:p>
    <w:p w14:paraId="0B415A8A" w14:textId="77777777" w:rsidR="00185C20" w:rsidRDefault="00ED1E5A" w:rsidP="00ED1E5A">
      <w:pPr>
        <w:pStyle w:val="Subparagraph1"/>
        <w:numPr>
          <w:ilvl w:val="6"/>
          <w:numId w:val="11"/>
        </w:numPr>
        <w:jc w:val="left"/>
      </w:pPr>
      <w:r>
        <w:rPr>
          <w:rFonts w:cs="Arial"/>
        </w:rPr>
        <w:t>Maximum cameras: unlimited.</w:t>
      </w:r>
    </w:p>
    <w:p w14:paraId="653B1D46" w14:textId="77777777" w:rsidR="00185C20" w:rsidRDefault="00ED1E5A" w:rsidP="00ED1E5A">
      <w:pPr>
        <w:pStyle w:val="Subparagraph1"/>
        <w:numPr>
          <w:ilvl w:val="6"/>
          <w:numId w:val="11"/>
        </w:numPr>
        <w:jc w:val="left"/>
      </w:pPr>
      <w:r>
        <w:rPr>
          <w:rFonts w:cs="Arial"/>
        </w:rPr>
        <w:t>Maximum users: unlimited.</w:t>
      </w:r>
    </w:p>
    <w:p w14:paraId="27DEE8AA" w14:textId="77777777" w:rsidR="00185C20" w:rsidRDefault="00ED1E5A" w:rsidP="00ED1E5A">
      <w:pPr>
        <w:pStyle w:val="Subparagraph1"/>
        <w:numPr>
          <w:ilvl w:val="6"/>
          <w:numId w:val="11"/>
        </w:numPr>
        <w:jc w:val="left"/>
      </w:pPr>
      <w:r>
        <w:rPr>
          <w:rFonts w:cs="Arial"/>
        </w:rPr>
        <w:t>Maximum tours: unlimited, maximum of 12 on display at once.</w:t>
      </w:r>
    </w:p>
    <w:p w14:paraId="2D907A41" w14:textId="77777777" w:rsidR="00185C20" w:rsidRDefault="00ED1E5A" w:rsidP="00ED1E5A">
      <w:pPr>
        <w:pStyle w:val="Subparagraph1"/>
        <w:numPr>
          <w:ilvl w:val="6"/>
          <w:numId w:val="11"/>
        </w:numPr>
        <w:jc w:val="left"/>
      </w:pPr>
      <w:r>
        <w:rPr>
          <w:rFonts w:cs="Arial"/>
        </w:rPr>
        <w:t>Maximum joysticks: unlimited in the system, one per station.</w:t>
      </w:r>
    </w:p>
    <w:p w14:paraId="1AAEE7CE" w14:textId="77777777" w:rsidR="00185C20" w:rsidRDefault="00ED1E5A" w:rsidP="00ED1E5A">
      <w:pPr>
        <w:pStyle w:val="Subparagraph1"/>
        <w:numPr>
          <w:ilvl w:val="6"/>
          <w:numId w:val="11"/>
        </w:numPr>
        <w:jc w:val="left"/>
      </w:pPr>
      <w:r>
        <w:rPr>
          <w:rFonts w:cs="Arial"/>
        </w:rPr>
        <w:t>Supported layouts: 1x1, 2x2, 2x3, 3x2, 3x3, 3x3 plus 1 main, 3x4, and 4x3.</w:t>
      </w:r>
    </w:p>
    <w:p w14:paraId="42FF9BA8" w14:textId="77777777" w:rsidR="00185C20" w:rsidRDefault="00ED1E5A" w:rsidP="00ED1E5A">
      <w:pPr>
        <w:pStyle w:val="Subparagraph1"/>
        <w:numPr>
          <w:ilvl w:val="6"/>
          <w:numId w:val="11"/>
        </w:numPr>
        <w:jc w:val="left"/>
      </w:pPr>
      <w:r>
        <w:rPr>
          <w:rFonts w:cs="Arial"/>
        </w:rPr>
        <w:t>On-demand record feature: records any displayed video tile to a file on the local hard disk drive upon operator initiation, up to four tiles simultaneously.</w:t>
      </w:r>
    </w:p>
    <w:p w14:paraId="6303635B" w14:textId="77777777" w:rsidR="00185C20" w:rsidRDefault="00ED1E5A" w:rsidP="00ED1E5A">
      <w:pPr>
        <w:pStyle w:val="Subparagraph1"/>
        <w:numPr>
          <w:ilvl w:val="6"/>
          <w:numId w:val="11"/>
        </w:numPr>
        <w:jc w:val="left"/>
      </w:pPr>
      <w:r>
        <w:rPr>
          <w:rFonts w:cs="Arial"/>
        </w:rPr>
        <w:t>Video snapshot feature: captures a single snapshot of any displayed video tile and saves it to the local hard disk drive as a JPEG file.</w:t>
      </w:r>
    </w:p>
    <w:p w14:paraId="14078668" w14:textId="77777777" w:rsidR="00185C20" w:rsidRDefault="00ED1E5A" w:rsidP="00ED1E5A">
      <w:pPr>
        <w:pStyle w:val="Subparagraph1"/>
        <w:numPr>
          <w:ilvl w:val="6"/>
          <w:numId w:val="11"/>
        </w:numPr>
        <w:jc w:val="left"/>
      </w:pPr>
      <w:r>
        <w:rPr>
          <w:rFonts w:cs="Arial"/>
        </w:rPr>
        <w:t>Full screen mode feature: opens any single displayed video tile in a separate full screen window.</w:t>
      </w:r>
    </w:p>
    <w:p w14:paraId="7FBC1048" w14:textId="77777777" w:rsidR="00185C20" w:rsidRDefault="00ED1E5A" w:rsidP="00ED1E5A">
      <w:pPr>
        <w:pStyle w:val="Subparagraph1"/>
        <w:numPr>
          <w:ilvl w:val="6"/>
          <w:numId w:val="11"/>
        </w:numPr>
        <w:jc w:val="left"/>
      </w:pPr>
      <w:r>
        <w:rPr>
          <w:rFonts w:cs="Arial"/>
        </w:rPr>
        <w:t>Supported video encoding protocols: Motion JPEG (MJPEG); MPEG-2 Transport Stream and Elementary Stream (TS and ES); MPEG-4; MPEG-4 Part 10 (H.264).</w:t>
      </w:r>
    </w:p>
    <w:p w14:paraId="6CC98573" w14:textId="77777777" w:rsidR="00185C20" w:rsidRDefault="00ED1E5A" w:rsidP="00ED1E5A">
      <w:pPr>
        <w:pStyle w:val="Subparagraph1"/>
        <w:numPr>
          <w:ilvl w:val="6"/>
          <w:numId w:val="11"/>
        </w:numPr>
        <w:jc w:val="left"/>
      </w:pPr>
      <w:r>
        <w:rPr>
          <w:rFonts w:cs="Arial"/>
        </w:rPr>
        <w:t>User authentication: Active Directory integration with Kerberos security.</w:t>
      </w:r>
    </w:p>
    <w:p w14:paraId="0A11912E" w14:textId="77777777" w:rsidR="00185C20" w:rsidRDefault="00ED1E5A" w:rsidP="00ED1E5A">
      <w:pPr>
        <w:pStyle w:val="Subparagraph1"/>
        <w:numPr>
          <w:ilvl w:val="6"/>
          <w:numId w:val="11"/>
        </w:numPr>
        <w:jc w:val="left"/>
      </w:pPr>
      <w:r>
        <w:rPr>
          <w:rFonts w:cs="Arial"/>
        </w:rPr>
        <w:t>Pan-Tilt-Zoom control interfaces: VICADS Joystick Controller; on-video control; on-screen control.</w:t>
      </w:r>
    </w:p>
    <w:p w14:paraId="5EFB43B0" w14:textId="77777777" w:rsidR="00185C20" w:rsidRDefault="00ED1E5A" w:rsidP="00ED1E5A">
      <w:pPr>
        <w:pStyle w:val="Subparagraph1"/>
        <w:numPr>
          <w:ilvl w:val="6"/>
          <w:numId w:val="11"/>
        </w:numPr>
        <w:jc w:val="left"/>
      </w:pPr>
      <w:r>
        <w:rPr>
          <w:rFonts w:cs="Arial"/>
        </w:rPr>
        <w:t>Pan-Tilt-Zoom coordination: the system shall prioritize multiple operators for shared Pan-Tilt-Zoom camera control.</w:t>
      </w:r>
    </w:p>
    <w:p w14:paraId="686096B2" w14:textId="77777777" w:rsidR="00185C20" w:rsidRDefault="00ED1E5A" w:rsidP="00ED1E5A">
      <w:pPr>
        <w:pStyle w:val="Subparagraph1"/>
        <w:numPr>
          <w:ilvl w:val="6"/>
          <w:numId w:val="11"/>
        </w:numPr>
        <w:jc w:val="left"/>
      </w:pPr>
      <w:r>
        <w:rPr>
          <w:rFonts w:cs="Arial"/>
        </w:rPr>
        <w:t>Supported Pan-Tilt-Zoom (PTZ) control protocols:</w:t>
      </w:r>
    </w:p>
    <w:p w14:paraId="5C8209BF" w14:textId="77777777" w:rsidR="00185C20" w:rsidRDefault="00ED1E5A" w:rsidP="00ED1E5A">
      <w:pPr>
        <w:pStyle w:val="Subparagraph1"/>
        <w:numPr>
          <w:ilvl w:val="7"/>
          <w:numId w:val="11"/>
        </w:numPr>
        <w:jc w:val="left"/>
      </w:pPr>
      <w:r>
        <w:rPr>
          <w:rFonts w:cs="Arial"/>
        </w:rPr>
        <w:t>Open Network Video Interface Forum (ONVIF)</w:t>
      </w:r>
    </w:p>
    <w:p w14:paraId="03BCD17C" w14:textId="77777777" w:rsidR="00185C20" w:rsidRDefault="00ED1E5A" w:rsidP="00ED1E5A">
      <w:pPr>
        <w:pStyle w:val="Subparagraph1"/>
        <w:numPr>
          <w:ilvl w:val="7"/>
          <w:numId w:val="11"/>
        </w:numPr>
        <w:jc w:val="left"/>
      </w:pPr>
      <w:r>
        <w:rPr>
          <w:rFonts w:cs="Arial"/>
        </w:rPr>
        <w:lastRenderedPageBreak/>
        <w:t>Pelco D</w:t>
      </w:r>
    </w:p>
    <w:p w14:paraId="7DBD4781" w14:textId="77777777" w:rsidR="00185C20" w:rsidRDefault="00ED1E5A" w:rsidP="00ED1E5A">
      <w:pPr>
        <w:pStyle w:val="Subparagraph1"/>
        <w:numPr>
          <w:ilvl w:val="7"/>
          <w:numId w:val="11"/>
        </w:numPr>
        <w:jc w:val="left"/>
      </w:pPr>
      <w:r>
        <w:rPr>
          <w:rFonts w:cs="Arial"/>
        </w:rPr>
        <w:t>Pelco P</w:t>
      </w:r>
    </w:p>
    <w:p w14:paraId="616D0850" w14:textId="77777777" w:rsidR="00185C20" w:rsidRDefault="00ED1E5A" w:rsidP="00ED1E5A">
      <w:pPr>
        <w:pStyle w:val="Subparagraph1"/>
        <w:numPr>
          <w:ilvl w:val="7"/>
          <w:numId w:val="11"/>
        </w:numPr>
        <w:jc w:val="left"/>
      </w:pPr>
      <w:r>
        <w:rPr>
          <w:rFonts w:cs="Arial"/>
        </w:rPr>
        <w:t>Pelco ASCII</w:t>
      </w:r>
    </w:p>
    <w:p w14:paraId="2EE4C6FF" w14:textId="77777777" w:rsidR="00185C20" w:rsidRDefault="00ED1E5A" w:rsidP="00ED1E5A">
      <w:pPr>
        <w:pStyle w:val="Subparagraph1"/>
        <w:numPr>
          <w:ilvl w:val="7"/>
          <w:numId w:val="11"/>
        </w:numPr>
        <w:jc w:val="left"/>
      </w:pPr>
      <w:r>
        <w:rPr>
          <w:rFonts w:cs="Arial"/>
        </w:rPr>
        <w:t>Bosch OSRD</w:t>
      </w:r>
    </w:p>
    <w:p w14:paraId="19B2E7A0" w14:textId="77777777" w:rsidR="00185C20" w:rsidRDefault="00ED1E5A" w:rsidP="00ED1E5A">
      <w:pPr>
        <w:pStyle w:val="Subparagraph1"/>
        <w:numPr>
          <w:ilvl w:val="7"/>
          <w:numId w:val="11"/>
        </w:numPr>
        <w:jc w:val="left"/>
      </w:pPr>
      <w:r>
        <w:rPr>
          <w:rFonts w:cs="Arial"/>
        </w:rPr>
        <w:t>Most TASS cameras</w:t>
      </w:r>
    </w:p>
    <w:p w14:paraId="7F6CA76F" w14:textId="77777777" w:rsidR="00185C20" w:rsidRDefault="00ED1E5A" w:rsidP="00ED1E5A">
      <w:pPr>
        <w:pStyle w:val="Subparagraph1"/>
        <w:numPr>
          <w:ilvl w:val="7"/>
          <w:numId w:val="11"/>
        </w:numPr>
        <w:jc w:val="left"/>
      </w:pPr>
      <w:r>
        <w:rPr>
          <w:rFonts w:cs="Arial"/>
        </w:rPr>
        <w:t>VICON</w:t>
      </w:r>
    </w:p>
    <w:p w14:paraId="06604404" w14:textId="77777777" w:rsidR="00185C20" w:rsidRDefault="00ED1E5A" w:rsidP="00ED1E5A">
      <w:pPr>
        <w:pStyle w:val="Subparagraph1"/>
        <w:numPr>
          <w:ilvl w:val="7"/>
          <w:numId w:val="11"/>
        </w:numPr>
        <w:jc w:val="left"/>
      </w:pPr>
      <w:r>
        <w:rPr>
          <w:rFonts w:cs="Arial"/>
        </w:rPr>
        <w:t>VICON NTCIP</w:t>
      </w:r>
    </w:p>
    <w:p w14:paraId="361DF624" w14:textId="77777777" w:rsidR="00185C20" w:rsidRDefault="00ED1E5A" w:rsidP="00ED1E5A">
      <w:pPr>
        <w:pStyle w:val="Subparagraph1"/>
        <w:numPr>
          <w:ilvl w:val="7"/>
          <w:numId w:val="11"/>
        </w:numPr>
        <w:jc w:val="left"/>
      </w:pPr>
      <w:r>
        <w:rPr>
          <w:rFonts w:cs="Arial"/>
        </w:rPr>
        <w:t>VICON Native</w:t>
      </w:r>
    </w:p>
    <w:p w14:paraId="36788EC2" w14:textId="77777777" w:rsidR="00185C20" w:rsidRDefault="00ED1E5A" w:rsidP="00ED1E5A">
      <w:pPr>
        <w:pStyle w:val="Subparagraph1"/>
        <w:numPr>
          <w:ilvl w:val="7"/>
          <w:numId w:val="11"/>
        </w:numPr>
        <w:jc w:val="left"/>
      </w:pPr>
      <w:r>
        <w:rPr>
          <w:rFonts w:cs="Arial"/>
        </w:rPr>
        <w:t>Any camera on a Moog QuickSet Pedestal</w:t>
      </w:r>
    </w:p>
    <w:p w14:paraId="4A096D7C" w14:textId="77777777" w:rsidR="00185C20" w:rsidRDefault="00ED1E5A" w:rsidP="00ED1E5A">
      <w:pPr>
        <w:pStyle w:val="Subparagraph1"/>
        <w:numPr>
          <w:ilvl w:val="7"/>
          <w:numId w:val="11"/>
        </w:numPr>
        <w:jc w:val="left"/>
      </w:pPr>
      <w:r>
        <w:rPr>
          <w:rFonts w:cs="Arial"/>
        </w:rPr>
        <w:t>Hurley IR</w:t>
      </w:r>
    </w:p>
    <w:p w14:paraId="66BA130C" w14:textId="77777777" w:rsidR="00185C20" w:rsidRDefault="00ED1E5A" w:rsidP="00ED1E5A">
      <w:pPr>
        <w:pStyle w:val="Subparagraph1"/>
        <w:numPr>
          <w:ilvl w:val="7"/>
          <w:numId w:val="11"/>
        </w:numPr>
        <w:jc w:val="left"/>
      </w:pPr>
      <w:r>
        <w:rPr>
          <w:rFonts w:cs="Arial"/>
        </w:rPr>
        <w:t>Allegiant Switcher</w:t>
      </w:r>
    </w:p>
    <w:p w14:paraId="0B79ADDF" w14:textId="77777777" w:rsidR="00185C20" w:rsidRDefault="00ED1E5A" w:rsidP="00ED1E5A">
      <w:pPr>
        <w:pStyle w:val="Subparagraph1"/>
        <w:numPr>
          <w:ilvl w:val="7"/>
          <w:numId w:val="11"/>
        </w:numPr>
        <w:jc w:val="left"/>
      </w:pPr>
      <w:r>
        <w:rPr>
          <w:rFonts w:cs="Arial"/>
        </w:rPr>
        <w:t>Sony VISCA</w:t>
      </w:r>
    </w:p>
    <w:p w14:paraId="560FF6D0" w14:textId="77777777" w:rsidR="00185C20" w:rsidRDefault="00ED1E5A" w:rsidP="00ED1E5A">
      <w:pPr>
        <w:pStyle w:val="Subparagraph1"/>
        <w:numPr>
          <w:ilvl w:val="7"/>
          <w:numId w:val="11"/>
        </w:numPr>
        <w:jc w:val="left"/>
      </w:pPr>
      <w:r>
        <w:rPr>
          <w:rFonts w:cs="Arial"/>
        </w:rPr>
        <w:t>Philips LTC2600</w:t>
      </w:r>
    </w:p>
    <w:p w14:paraId="3D7C693F" w14:textId="77777777" w:rsidR="00185C20" w:rsidRDefault="00ED1E5A" w:rsidP="00ED1E5A">
      <w:pPr>
        <w:pStyle w:val="Subparagraph1"/>
        <w:numPr>
          <w:ilvl w:val="7"/>
          <w:numId w:val="11"/>
        </w:numPr>
        <w:jc w:val="left"/>
      </w:pPr>
      <w:r>
        <w:rPr>
          <w:rFonts w:cs="Arial"/>
        </w:rPr>
        <w:t>COHU iDome</w:t>
      </w:r>
    </w:p>
    <w:p w14:paraId="68DE6E00" w14:textId="77777777" w:rsidR="00185C20" w:rsidRDefault="00ED1E5A" w:rsidP="00ED1E5A">
      <w:pPr>
        <w:pStyle w:val="Subparagraph1"/>
        <w:numPr>
          <w:ilvl w:val="7"/>
          <w:numId w:val="11"/>
        </w:numPr>
        <w:jc w:val="left"/>
      </w:pPr>
      <w:r>
        <w:rPr>
          <w:rFonts w:cs="Arial"/>
        </w:rPr>
        <w:t>FLIR Nexus XML</w:t>
      </w:r>
    </w:p>
    <w:p w14:paraId="382EE738" w14:textId="77777777" w:rsidR="00185C20" w:rsidRDefault="00ED1E5A" w:rsidP="00ED1E5A">
      <w:pPr>
        <w:pStyle w:val="Subparagraph1"/>
        <w:numPr>
          <w:ilvl w:val="7"/>
          <w:numId w:val="11"/>
        </w:numPr>
        <w:jc w:val="left"/>
      </w:pPr>
      <w:r>
        <w:rPr>
          <w:rFonts w:cs="Arial"/>
        </w:rPr>
        <w:t>NTCIP</w:t>
      </w:r>
    </w:p>
    <w:p w14:paraId="7A69146D" w14:textId="77777777" w:rsidR="00185C20" w:rsidRDefault="00ED1E5A" w:rsidP="00ED1E5A">
      <w:pPr>
        <w:pStyle w:val="Subparagraph1"/>
        <w:numPr>
          <w:ilvl w:val="7"/>
          <w:numId w:val="11"/>
        </w:numPr>
        <w:jc w:val="left"/>
      </w:pPr>
      <w:r>
        <w:rPr>
          <w:rFonts w:cs="Arial"/>
        </w:rPr>
        <w:t>Any other PTZ control protocol approved by the manufacturer for use with this product.</w:t>
      </w:r>
    </w:p>
    <w:p w14:paraId="2C418592" w14:textId="77777777" w:rsidR="00185C20" w:rsidRDefault="00ED1E5A" w:rsidP="00ED1E5A">
      <w:pPr>
        <w:pStyle w:val="Subparagraph1"/>
        <w:numPr>
          <w:ilvl w:val="5"/>
          <w:numId w:val="11"/>
        </w:numPr>
        <w:jc w:val="left"/>
      </w:pPr>
      <w:r>
        <w:rPr>
          <w:rFonts w:cs="Arial"/>
        </w:rPr>
        <w:t>Certifications:</w:t>
      </w:r>
    </w:p>
    <w:p w14:paraId="68AE0223" w14:textId="77777777" w:rsidR="00185C20" w:rsidRDefault="00ED1E5A" w:rsidP="00ED1E5A">
      <w:pPr>
        <w:pStyle w:val="Subparagraph1"/>
        <w:numPr>
          <w:ilvl w:val="6"/>
          <w:numId w:val="11"/>
        </w:numPr>
        <w:jc w:val="left"/>
      </w:pPr>
      <w:r>
        <w:rPr>
          <w:rFonts w:cs="Arial"/>
        </w:rPr>
        <w:t>USAF Approved for Protection Level 1 through Protection Level 4 (PL1 through PL4).</w:t>
      </w:r>
    </w:p>
    <w:p w14:paraId="7694D938" w14:textId="77777777" w:rsidR="00185C20" w:rsidRDefault="00ED1E5A" w:rsidP="00ED1E5A">
      <w:pPr>
        <w:pStyle w:val="Subparagraph1"/>
        <w:numPr>
          <w:ilvl w:val="6"/>
          <w:numId w:val="11"/>
        </w:numPr>
        <w:jc w:val="left"/>
      </w:pPr>
      <w:r>
        <w:rPr>
          <w:rFonts w:cs="Arial"/>
        </w:rPr>
        <w:t>DoD Risk Management Framework (RMF) compliant.</w:t>
      </w:r>
    </w:p>
    <w:p w14:paraId="475E37BF" w14:textId="77777777" w:rsidR="00185C20" w:rsidRDefault="00ED1E5A" w:rsidP="00ED1E5A">
      <w:pPr>
        <w:pStyle w:val="Subparagraph1"/>
        <w:numPr>
          <w:ilvl w:val="5"/>
          <w:numId w:val="11"/>
        </w:numPr>
        <w:jc w:val="left"/>
      </w:pPr>
      <w:r>
        <w:rPr>
          <w:rFonts w:cs="Arial"/>
        </w:rPr>
        <w:t>Environmental ratings:</w:t>
      </w:r>
    </w:p>
    <w:p w14:paraId="048D84B7" w14:textId="77777777" w:rsidR="00185C20" w:rsidRDefault="00ED1E5A" w:rsidP="00ED1E5A">
      <w:pPr>
        <w:pStyle w:val="Subparagraph1"/>
        <w:numPr>
          <w:ilvl w:val="6"/>
          <w:numId w:val="11"/>
        </w:numPr>
        <w:jc w:val="left"/>
      </w:pPr>
      <w:r>
        <w:rPr>
          <w:rFonts w:cs="Arial"/>
        </w:rPr>
        <w:t>Operating temperature range:</w:t>
      </w:r>
    </w:p>
    <w:p w14:paraId="44290A4A" w14:textId="77777777" w:rsidR="00185C20" w:rsidRDefault="00ED1E5A" w:rsidP="00ED1E5A">
      <w:pPr>
        <w:pStyle w:val="Subparagraph1"/>
        <w:numPr>
          <w:ilvl w:val="7"/>
          <w:numId w:val="11"/>
        </w:numPr>
        <w:jc w:val="left"/>
      </w:pPr>
      <w:r>
        <w:rPr>
          <w:rFonts w:cs="Arial"/>
        </w:rPr>
        <w:t>Minimum: 5 degrees Celsius (40 degrees Fahrenheit).</w:t>
      </w:r>
    </w:p>
    <w:p w14:paraId="757CA05B" w14:textId="77777777" w:rsidR="00185C20" w:rsidRDefault="00ED1E5A" w:rsidP="00ED1E5A">
      <w:pPr>
        <w:pStyle w:val="Subparagraph1"/>
        <w:numPr>
          <w:ilvl w:val="7"/>
          <w:numId w:val="11"/>
        </w:numPr>
        <w:jc w:val="left"/>
      </w:pPr>
      <w:r>
        <w:rPr>
          <w:rFonts w:cs="Arial"/>
        </w:rPr>
        <w:t>Maximum: 35 degrees Celsius (95 degrees Fahrenheit).</w:t>
      </w:r>
    </w:p>
    <w:p w14:paraId="4920BD57" w14:textId="77777777" w:rsidR="00185C20" w:rsidRDefault="00ED1E5A" w:rsidP="00ED1E5A">
      <w:pPr>
        <w:pStyle w:val="Subparagraph1"/>
        <w:numPr>
          <w:ilvl w:val="6"/>
          <w:numId w:val="11"/>
        </w:numPr>
        <w:jc w:val="left"/>
      </w:pPr>
      <w:r>
        <w:rPr>
          <w:rFonts w:cs="Arial"/>
        </w:rPr>
        <w:t>Non-operating temperature range:</w:t>
      </w:r>
    </w:p>
    <w:p w14:paraId="080C9D3B" w14:textId="77777777" w:rsidR="00185C20" w:rsidRDefault="00ED1E5A" w:rsidP="00ED1E5A">
      <w:pPr>
        <w:pStyle w:val="Subparagraph1"/>
        <w:numPr>
          <w:ilvl w:val="7"/>
          <w:numId w:val="11"/>
        </w:numPr>
        <w:jc w:val="left"/>
      </w:pPr>
      <w:r>
        <w:rPr>
          <w:rFonts w:cs="Arial"/>
        </w:rPr>
        <w:t>Minimum: -40 degrees Celsius (-40 degrees Fahrenheit).</w:t>
      </w:r>
    </w:p>
    <w:p w14:paraId="66F8A61D" w14:textId="77777777" w:rsidR="00185C20" w:rsidRDefault="00ED1E5A" w:rsidP="00ED1E5A">
      <w:pPr>
        <w:pStyle w:val="Subparagraph1"/>
        <w:numPr>
          <w:ilvl w:val="7"/>
          <w:numId w:val="11"/>
        </w:numPr>
        <w:jc w:val="left"/>
      </w:pPr>
      <w:r>
        <w:rPr>
          <w:rFonts w:cs="Arial"/>
        </w:rPr>
        <w:t>Maximum: 60 degrees Celsius (140 degrees Fahrenheit).</w:t>
      </w:r>
    </w:p>
    <w:p w14:paraId="6C09A3E3" w14:textId="77777777" w:rsidR="00185C20" w:rsidRDefault="00ED1E5A" w:rsidP="00ED1E5A">
      <w:pPr>
        <w:pStyle w:val="Subparagraph1"/>
        <w:numPr>
          <w:ilvl w:val="6"/>
          <w:numId w:val="11"/>
        </w:numPr>
        <w:jc w:val="left"/>
      </w:pPr>
      <w:r>
        <w:rPr>
          <w:rFonts w:cs="Arial"/>
        </w:rPr>
        <w:t>Operating humidity range:</w:t>
      </w:r>
    </w:p>
    <w:p w14:paraId="48E1373F" w14:textId="77777777" w:rsidR="00185C20" w:rsidRDefault="00ED1E5A" w:rsidP="00ED1E5A">
      <w:pPr>
        <w:pStyle w:val="Subparagraph1"/>
        <w:numPr>
          <w:ilvl w:val="7"/>
          <w:numId w:val="11"/>
        </w:numPr>
        <w:jc w:val="left"/>
      </w:pPr>
      <w:r>
        <w:rPr>
          <w:rFonts w:cs="Arial"/>
        </w:rPr>
        <w:t>Minimum: 10 percent relative humidity, non-condensing.</w:t>
      </w:r>
    </w:p>
    <w:p w14:paraId="0311486D" w14:textId="77777777" w:rsidR="00185C20" w:rsidRDefault="00ED1E5A" w:rsidP="00ED1E5A">
      <w:pPr>
        <w:pStyle w:val="Subparagraph1"/>
        <w:numPr>
          <w:ilvl w:val="7"/>
          <w:numId w:val="11"/>
        </w:numPr>
        <w:jc w:val="left"/>
      </w:pPr>
      <w:r>
        <w:rPr>
          <w:rFonts w:cs="Arial"/>
        </w:rPr>
        <w:t>Maximum: 85 percent relative humidity, non-condensing.</w:t>
      </w:r>
    </w:p>
    <w:p w14:paraId="49143D96" w14:textId="77777777" w:rsidR="00185C20" w:rsidRDefault="00ED1E5A" w:rsidP="00ED1E5A">
      <w:pPr>
        <w:pStyle w:val="Subparagraph1"/>
        <w:numPr>
          <w:ilvl w:val="6"/>
          <w:numId w:val="11"/>
        </w:numPr>
        <w:jc w:val="left"/>
      </w:pPr>
      <w:r>
        <w:rPr>
          <w:rFonts w:cs="Arial"/>
        </w:rPr>
        <w:t>Non-operating humidity range:</w:t>
      </w:r>
    </w:p>
    <w:p w14:paraId="288B81FB" w14:textId="77777777" w:rsidR="00185C20" w:rsidRDefault="00ED1E5A" w:rsidP="00ED1E5A">
      <w:pPr>
        <w:pStyle w:val="Subparagraph1"/>
        <w:numPr>
          <w:ilvl w:val="7"/>
          <w:numId w:val="11"/>
        </w:numPr>
        <w:jc w:val="left"/>
      </w:pPr>
      <w:r>
        <w:rPr>
          <w:rFonts w:cs="Arial"/>
        </w:rPr>
        <w:t>Minimum: 10 percent relative humidity, non-condensing.</w:t>
      </w:r>
    </w:p>
    <w:p w14:paraId="0B06468A" w14:textId="77777777" w:rsidR="00185C20" w:rsidRDefault="00ED1E5A" w:rsidP="00ED1E5A">
      <w:pPr>
        <w:pStyle w:val="Subparagraph1"/>
        <w:numPr>
          <w:ilvl w:val="7"/>
          <w:numId w:val="11"/>
        </w:numPr>
        <w:jc w:val="left"/>
      </w:pPr>
      <w:r>
        <w:rPr>
          <w:rFonts w:cs="Arial"/>
        </w:rPr>
        <w:t>Maximum: 90 percent relative humidity, non-condensing.</w:t>
      </w:r>
    </w:p>
    <w:p w14:paraId="0ACCD322" w14:textId="77777777" w:rsidR="00185C20" w:rsidRDefault="00ED1E5A" w:rsidP="00ED1E5A">
      <w:pPr>
        <w:pStyle w:val="Subparagraph1"/>
        <w:numPr>
          <w:ilvl w:val="6"/>
          <w:numId w:val="11"/>
        </w:numPr>
        <w:jc w:val="left"/>
      </w:pPr>
      <w:r>
        <w:rPr>
          <w:rFonts w:cs="Arial"/>
        </w:rPr>
        <w:t>Altitude rating:</w:t>
      </w:r>
    </w:p>
    <w:p w14:paraId="6ECC7F43" w14:textId="77777777" w:rsidR="00185C20" w:rsidRDefault="00ED1E5A" w:rsidP="00ED1E5A">
      <w:pPr>
        <w:pStyle w:val="Subparagraph1"/>
        <w:numPr>
          <w:ilvl w:val="7"/>
          <w:numId w:val="11"/>
        </w:numPr>
        <w:jc w:val="left"/>
      </w:pPr>
      <w:r>
        <w:rPr>
          <w:rFonts w:cs="Arial"/>
        </w:rPr>
        <w:t>Operating maximum: 3048 m (10,000 ft).</w:t>
      </w:r>
    </w:p>
    <w:p w14:paraId="363B2B38" w14:textId="77777777" w:rsidR="00185C20" w:rsidRDefault="00ED1E5A" w:rsidP="00ED1E5A">
      <w:pPr>
        <w:pStyle w:val="Subparagraph1"/>
        <w:numPr>
          <w:ilvl w:val="7"/>
          <w:numId w:val="11"/>
        </w:numPr>
        <w:jc w:val="left"/>
      </w:pPr>
      <w:r>
        <w:rPr>
          <w:rFonts w:cs="Arial"/>
        </w:rPr>
        <w:t>Non-operating maximum: 12,192 m (40,000 ft).</w:t>
      </w:r>
    </w:p>
    <w:p w14:paraId="16F5E32E" w14:textId="77777777" w:rsidR="00185C20" w:rsidRDefault="00ED1E5A" w:rsidP="00ED1E5A">
      <w:pPr>
        <w:pStyle w:val="Subparagraph1"/>
        <w:numPr>
          <w:ilvl w:val="6"/>
          <w:numId w:val="11"/>
        </w:numPr>
        <w:jc w:val="left"/>
      </w:pPr>
      <w:r>
        <w:rPr>
          <w:rFonts w:cs="Arial"/>
        </w:rPr>
        <w:t>Heat dissipation, per station:</w:t>
      </w:r>
    </w:p>
    <w:p w14:paraId="72191B66" w14:textId="77777777" w:rsidR="00185C20" w:rsidRDefault="00ED1E5A" w:rsidP="00ED1E5A">
      <w:pPr>
        <w:pStyle w:val="Subparagraph1"/>
        <w:numPr>
          <w:ilvl w:val="7"/>
          <w:numId w:val="11"/>
        </w:numPr>
        <w:jc w:val="left"/>
      </w:pPr>
      <w:r>
        <w:rPr>
          <w:rFonts w:cs="Arial"/>
        </w:rPr>
        <w:t>Typical: 1850 BTU per hour.</w:t>
      </w:r>
    </w:p>
    <w:p w14:paraId="483D0107" w14:textId="77777777" w:rsidR="00185C20" w:rsidRDefault="00ED1E5A" w:rsidP="00ED1E5A">
      <w:pPr>
        <w:pStyle w:val="Subparagraph1"/>
        <w:numPr>
          <w:ilvl w:val="7"/>
          <w:numId w:val="11"/>
        </w:numPr>
        <w:jc w:val="left"/>
      </w:pPr>
      <w:r>
        <w:rPr>
          <w:rFonts w:cs="Arial"/>
        </w:rPr>
        <w:t>Maximum: 3084 BTU per hour.</w:t>
      </w:r>
    </w:p>
    <w:p w14:paraId="675D55D0" w14:textId="77777777" w:rsidR="00185C20" w:rsidRDefault="00ED1E5A" w:rsidP="00ED1E5A">
      <w:pPr>
        <w:pStyle w:val="Subparagraph1"/>
        <w:numPr>
          <w:ilvl w:val="5"/>
          <w:numId w:val="11"/>
        </w:numPr>
        <w:jc w:val="left"/>
      </w:pPr>
      <w:r>
        <w:rPr>
          <w:rFonts w:cs="Arial"/>
        </w:rPr>
        <w:t>Physical dimensions:</w:t>
      </w:r>
    </w:p>
    <w:p w14:paraId="02B1F877" w14:textId="77777777" w:rsidR="00185C20" w:rsidRDefault="00ED1E5A" w:rsidP="00ED1E5A">
      <w:pPr>
        <w:pStyle w:val="Subparagraph1"/>
        <w:numPr>
          <w:ilvl w:val="6"/>
          <w:numId w:val="11"/>
        </w:numPr>
        <w:jc w:val="left"/>
      </w:pPr>
      <w:r>
        <w:rPr>
          <w:rFonts w:cs="Arial"/>
        </w:rPr>
        <w:t>Height: 15.2 inches.</w:t>
      </w:r>
    </w:p>
    <w:p w14:paraId="00958FED" w14:textId="77777777" w:rsidR="00185C20" w:rsidRDefault="00ED1E5A" w:rsidP="00ED1E5A">
      <w:pPr>
        <w:pStyle w:val="Subparagraph1"/>
        <w:numPr>
          <w:ilvl w:val="6"/>
          <w:numId w:val="11"/>
        </w:numPr>
        <w:jc w:val="left"/>
      </w:pPr>
      <w:r>
        <w:rPr>
          <w:rFonts w:cs="Arial"/>
        </w:rPr>
        <w:t>Width: 6.65 inches.</w:t>
      </w:r>
    </w:p>
    <w:p w14:paraId="04BF2E67" w14:textId="77777777" w:rsidR="00185C20" w:rsidRDefault="00ED1E5A" w:rsidP="00ED1E5A">
      <w:pPr>
        <w:pStyle w:val="Subparagraph1"/>
        <w:numPr>
          <w:ilvl w:val="6"/>
          <w:numId w:val="11"/>
        </w:numPr>
        <w:jc w:val="left"/>
      </w:pPr>
      <w:r>
        <w:rPr>
          <w:rFonts w:cs="Arial"/>
        </w:rPr>
        <w:t>Depth: 17.5 inches.</w:t>
      </w:r>
    </w:p>
    <w:p w14:paraId="3563CB7A" w14:textId="77777777" w:rsidR="00185C20" w:rsidRDefault="00ED1E5A" w:rsidP="00ED1E5A">
      <w:pPr>
        <w:pStyle w:val="Subparagraph1"/>
        <w:numPr>
          <w:ilvl w:val="6"/>
          <w:numId w:val="11"/>
        </w:numPr>
        <w:jc w:val="left"/>
      </w:pPr>
      <w:r>
        <w:rPr>
          <w:rFonts w:cs="Arial"/>
        </w:rPr>
        <w:t>Required rear clearance: 4 inches.</w:t>
      </w:r>
    </w:p>
    <w:p w14:paraId="5081D886" w14:textId="77777777" w:rsidR="00185C20" w:rsidRDefault="00ED1E5A" w:rsidP="00ED1E5A">
      <w:pPr>
        <w:pStyle w:val="Subparagraph1"/>
        <w:numPr>
          <w:ilvl w:val="6"/>
          <w:numId w:val="11"/>
        </w:numPr>
        <w:jc w:val="left"/>
      </w:pPr>
      <w:r>
        <w:rPr>
          <w:rFonts w:cs="Arial"/>
        </w:rPr>
        <w:t>Weight: 17.3 kg (38.2 lbs).</w:t>
      </w:r>
    </w:p>
    <w:p w14:paraId="205C6A7E" w14:textId="77777777" w:rsidR="00185C20" w:rsidRDefault="00185C20">
      <w:pPr>
        <w:pStyle w:val="BodyText"/>
      </w:pPr>
    </w:p>
    <w:p w14:paraId="146E2723" w14:textId="77777777" w:rsidR="00185C20" w:rsidRDefault="00ED1E5A">
      <w:pPr>
        <w:pStyle w:val="Article"/>
      </w:pPr>
      <w:r>
        <w:rPr>
          <w:rFonts w:cs="Arial"/>
        </w:rPr>
        <w:t>LICENSE</w:t>
      </w:r>
    </w:p>
    <w:p w14:paraId="60E02881" w14:textId="77777777" w:rsidR="00185C20" w:rsidRDefault="00ED1E5A" w:rsidP="00ED1E5A">
      <w:pPr>
        <w:pStyle w:val="Subparagraph1"/>
        <w:numPr>
          <w:ilvl w:val="4"/>
          <w:numId w:val="12"/>
        </w:numPr>
        <w:jc w:val="left"/>
      </w:pPr>
      <w:r>
        <w:rPr>
          <w:rFonts w:cs="Arial"/>
        </w:rPr>
        <w:t>Software licensing:</w:t>
      </w:r>
    </w:p>
    <w:p w14:paraId="127EBEF3" w14:textId="77777777" w:rsidR="00185C20" w:rsidRDefault="00ED1E5A" w:rsidP="00ED1E5A">
      <w:pPr>
        <w:pStyle w:val="Subparagraph1"/>
        <w:numPr>
          <w:ilvl w:val="5"/>
          <w:numId w:val="12"/>
        </w:numPr>
        <w:jc w:val="left"/>
      </w:pPr>
      <w:r>
        <w:rPr>
          <w:rFonts w:cs="Arial"/>
        </w:rPr>
        <w:t>VICADS Server Software and Site License, Version 4, part number 10-40000-000.</w:t>
      </w:r>
    </w:p>
    <w:p w14:paraId="23701AD7" w14:textId="77777777" w:rsidR="00185C20" w:rsidRDefault="00ED1E5A" w:rsidP="00ED1E5A">
      <w:pPr>
        <w:pStyle w:val="Subparagraph1"/>
        <w:numPr>
          <w:ilvl w:val="5"/>
          <w:numId w:val="12"/>
        </w:numPr>
        <w:jc w:val="left"/>
      </w:pPr>
      <w:r>
        <w:rPr>
          <w:rFonts w:cs="Arial"/>
        </w:rPr>
        <w:t>VICADS System Redundancy License, Version 4, optional, part number 10-40000-001.</w:t>
      </w:r>
    </w:p>
    <w:p w14:paraId="1EC2642D" w14:textId="77777777" w:rsidR="00185C20" w:rsidRDefault="00ED1E5A" w:rsidP="00ED1E5A">
      <w:pPr>
        <w:pStyle w:val="Subparagraph1"/>
        <w:numPr>
          <w:ilvl w:val="5"/>
          <w:numId w:val="12"/>
        </w:numPr>
        <w:jc w:val="left"/>
      </w:pPr>
      <w:r>
        <w:rPr>
          <w:rFonts w:cs="Arial"/>
        </w:rPr>
        <w:lastRenderedPageBreak/>
        <w:t>VICADS Server Software Regional license, Version 4, optional, part number 10-40000-REG.</w:t>
      </w:r>
    </w:p>
    <w:p w14:paraId="2289E36C" w14:textId="77777777" w:rsidR="00185C20" w:rsidRDefault="00ED1E5A" w:rsidP="00ED1E5A">
      <w:pPr>
        <w:pStyle w:val="Subparagraph1"/>
        <w:numPr>
          <w:ilvl w:val="5"/>
          <w:numId w:val="12"/>
        </w:numPr>
        <w:jc w:val="left"/>
      </w:pPr>
      <w:r>
        <w:rPr>
          <w:rFonts w:cs="Arial"/>
        </w:rPr>
        <w:t>VICADS Broadcast Server Site License, Version 4, part number 10-40003-000.</w:t>
      </w:r>
    </w:p>
    <w:p w14:paraId="1EE66E3E" w14:textId="77777777" w:rsidR="00185C20" w:rsidRDefault="00ED1E5A" w:rsidP="00ED1E5A">
      <w:pPr>
        <w:pStyle w:val="Subparagraph1"/>
        <w:numPr>
          <w:ilvl w:val="5"/>
          <w:numId w:val="12"/>
        </w:numPr>
        <w:jc w:val="left"/>
      </w:pPr>
      <w:r>
        <w:rPr>
          <w:rFonts w:cs="Arial"/>
        </w:rPr>
        <w:t>VICADS Softwall Software and Site License, Version 4, part number 10-40002-000.</w:t>
      </w:r>
    </w:p>
    <w:p w14:paraId="0920095B" w14:textId="77777777" w:rsidR="00185C20" w:rsidRDefault="00ED1E5A" w:rsidP="00ED1E5A">
      <w:pPr>
        <w:pStyle w:val="Subparagraph1"/>
        <w:numPr>
          <w:ilvl w:val="5"/>
          <w:numId w:val="12"/>
        </w:numPr>
        <w:jc w:val="left"/>
      </w:pPr>
      <w:r>
        <w:rPr>
          <w:rFonts w:cs="Arial"/>
        </w:rPr>
        <w:t>VICADS Personal Viewer Site License, part number 10-40001-000.</w:t>
      </w:r>
    </w:p>
    <w:p w14:paraId="2D13B0D1" w14:textId="77777777" w:rsidR="00185C20" w:rsidRDefault="00185C20">
      <w:pPr>
        <w:pStyle w:val="BodyText"/>
      </w:pPr>
    </w:p>
    <w:p w14:paraId="677303B6" w14:textId="77777777" w:rsidR="00185C20" w:rsidRDefault="00ED1E5A">
      <w:pPr>
        <w:pStyle w:val="Article"/>
      </w:pPr>
      <w:r>
        <w:rPr>
          <w:rFonts w:cs="Arial"/>
        </w:rPr>
        <w:t>ACCESSORIES</w:t>
      </w:r>
    </w:p>
    <w:p w14:paraId="42624964" w14:textId="77777777" w:rsidR="00185C20" w:rsidRDefault="00ED1E5A" w:rsidP="00ED1E5A">
      <w:pPr>
        <w:pStyle w:val="Subparagraph1"/>
        <w:numPr>
          <w:ilvl w:val="4"/>
          <w:numId w:val="13"/>
        </w:numPr>
        <w:jc w:val="left"/>
      </w:pPr>
      <w:r>
        <w:rPr>
          <w:rFonts w:cs="Arial"/>
        </w:rPr>
        <w:t>The following accessories are available for the specified video management system components:</w:t>
      </w:r>
    </w:p>
    <w:p w14:paraId="4FA646DC" w14:textId="77777777" w:rsidR="00185C20" w:rsidRDefault="00ED1E5A" w:rsidP="00ED1E5A">
      <w:pPr>
        <w:pStyle w:val="Subparagraph1"/>
        <w:numPr>
          <w:ilvl w:val="5"/>
          <w:numId w:val="13"/>
        </w:numPr>
        <w:jc w:val="left"/>
      </w:pPr>
      <w:r>
        <w:rPr>
          <w:rFonts w:cs="Arial"/>
        </w:rPr>
        <w:t>Video System Joystick Controller, part number 10-50000-000, for Softwall Pan-Tilt-Zoom control.</w:t>
      </w:r>
    </w:p>
    <w:p w14:paraId="38F95557" w14:textId="77777777" w:rsidR="00185C20" w:rsidRDefault="00ED1E5A" w:rsidP="00ED1E5A">
      <w:pPr>
        <w:pStyle w:val="Subparagraph1"/>
        <w:numPr>
          <w:ilvl w:val="5"/>
          <w:numId w:val="13"/>
        </w:numPr>
        <w:jc w:val="left"/>
      </w:pPr>
      <w:r>
        <w:rPr>
          <w:rFonts w:cs="Arial"/>
        </w:rPr>
        <w:t>Video System Joystick Controller, dual, part number 10-50000-000, for Personal Viewer Pan-Tilt-Zoom control.</w:t>
      </w:r>
    </w:p>
    <w:p w14:paraId="504BC844" w14:textId="77777777" w:rsidR="00185C20" w:rsidRDefault="00ED1E5A" w:rsidP="00ED1E5A">
      <w:pPr>
        <w:pStyle w:val="Subparagraph1"/>
        <w:numPr>
          <w:ilvl w:val="5"/>
          <w:numId w:val="13"/>
        </w:numPr>
        <w:jc w:val="left"/>
      </w:pPr>
      <w:r>
        <w:rPr>
          <w:rFonts w:cs="Arial"/>
        </w:rPr>
        <w:t>Client Workstation Rack Mount Kit, 10 unit, part number 22-010001-000, for the Softwall workstation.</w:t>
      </w:r>
    </w:p>
    <w:p w14:paraId="064EB47E" w14:textId="77777777" w:rsidR="00185C20" w:rsidRDefault="00ED1E5A" w:rsidP="00ED1E5A">
      <w:pPr>
        <w:pStyle w:val="Subparagraph1"/>
        <w:numPr>
          <w:ilvl w:val="5"/>
          <w:numId w:val="13"/>
        </w:numPr>
        <w:jc w:val="left"/>
      </w:pPr>
      <w:r>
        <w:rPr>
          <w:rFonts w:cs="Arial"/>
        </w:rPr>
        <w:t>Dual Port 10GbE Fiber Optic network interface card, optional, part number 10-70001-000, for the Softwall workstation.</w:t>
      </w:r>
    </w:p>
    <w:p w14:paraId="146F0CCF" w14:textId="77777777" w:rsidR="00185C20" w:rsidRDefault="00ED1E5A" w:rsidP="00ED1E5A">
      <w:pPr>
        <w:pStyle w:val="Subparagraph1"/>
        <w:numPr>
          <w:ilvl w:val="5"/>
          <w:numId w:val="13"/>
        </w:numPr>
        <w:jc w:val="left"/>
      </w:pPr>
      <w:r>
        <w:rPr>
          <w:rFonts w:cs="Arial"/>
        </w:rPr>
        <w:t>VICADS Management Server 2022 HP Spares Kit, part number 10-37000-001, for the VICADS Server.</w:t>
      </w:r>
    </w:p>
    <w:p w14:paraId="034B1C2C" w14:textId="77777777" w:rsidR="00185C20" w:rsidRDefault="00ED1E5A" w:rsidP="00ED1E5A">
      <w:pPr>
        <w:pStyle w:val="Subparagraph1"/>
        <w:numPr>
          <w:ilvl w:val="5"/>
          <w:numId w:val="13"/>
        </w:numPr>
        <w:jc w:val="left"/>
      </w:pPr>
      <w:r>
        <w:rPr>
          <w:rFonts w:cs="Arial"/>
        </w:rPr>
        <w:t>VICADS Broadcast Server 2022 HP Management and Spares Kit, part number 10-37000-001, for the Video Broadcast Server.</w:t>
      </w:r>
    </w:p>
    <w:p w14:paraId="73847596" w14:textId="77777777" w:rsidR="00185C20" w:rsidRDefault="00185C20">
      <w:pPr>
        <w:pStyle w:val="BodyText"/>
      </w:pPr>
    </w:p>
    <w:p w14:paraId="3B9FDEC6" w14:textId="77777777" w:rsidR="00185C20" w:rsidRDefault="00ED1E5A">
      <w:pPr>
        <w:pStyle w:val="Article"/>
      </w:pPr>
      <w:r>
        <w:rPr>
          <w:rFonts w:cs="Arial"/>
        </w:rPr>
        <w:t>SUBSTITUTIONS</w:t>
      </w:r>
    </w:p>
    <w:p w14:paraId="7F323641" w14:textId="77777777" w:rsidR="00185C20" w:rsidRDefault="00185C20">
      <w:pPr>
        <w:pStyle w:val="BodyText"/>
      </w:pPr>
    </w:p>
    <w:p w14:paraId="5301614E" w14:textId="366DF408" w:rsidR="00846185" w:rsidRDefault="002F66E0" w:rsidP="00592076">
      <w:pPr>
        <w:pStyle w:val="Subparagraph1"/>
        <w:numPr>
          <w:ilvl w:val="0"/>
          <w:numId w:val="0"/>
        </w:numPr>
        <w:ind w:left="1080"/>
      </w:pPr>
      <w:r>
        <w:t>(END OF SECTION)</w:t>
      </w:r>
    </w:p>
    <w:p w14:paraId="04EC60F5" w14:textId="2257924B" w:rsidR="00846185" w:rsidRPr="00846185" w:rsidRDefault="00A77B96" w:rsidP="00846185">
      <w:pPr>
        <w:pStyle w:val="-PRODUCTS"/>
      </w:pPr>
      <w:r>
        <w:t>EXECUTION</w:t>
      </w:r>
      <w:r>
        <w:br/>
      </w:r>
    </w:p>
    <w:p w14:paraId="44586422" w14:textId="77777777" w:rsidR="00185C20" w:rsidRDefault="00185C20">
      <w:pPr>
        <w:pStyle w:val="BodyText"/>
      </w:pPr>
    </w:p>
    <w:p w14:paraId="0E064465" w14:textId="77777777" w:rsidR="00185C20" w:rsidRDefault="00185C20">
      <w:pPr>
        <w:pStyle w:val="BodyText"/>
      </w:pPr>
    </w:p>
    <w:p w14:paraId="217A9A94" w14:textId="77777777" w:rsidR="00185C20" w:rsidRDefault="00185C20">
      <w:pPr>
        <w:pStyle w:val="BodyText"/>
      </w:pPr>
    </w:p>
    <w:p w14:paraId="7788E8F8" w14:textId="77777777" w:rsidR="00185C20" w:rsidRDefault="00185C20">
      <w:pPr>
        <w:pStyle w:val="BodyText"/>
      </w:pPr>
    </w:p>
    <w:p w14:paraId="5A5E5DB1" w14:textId="77777777" w:rsidR="00185C20" w:rsidRDefault="00185C20">
      <w:pPr>
        <w:pStyle w:val="BodyText"/>
      </w:pPr>
    </w:p>
    <w:p w14:paraId="713D22D8" w14:textId="77777777" w:rsidR="00185C20" w:rsidRDefault="00185C20">
      <w:pPr>
        <w:pStyle w:val="BodyText"/>
      </w:pPr>
    </w:p>
    <w:p w14:paraId="516EA69D" w14:textId="77777777" w:rsidR="00185C20" w:rsidRDefault="00185C20">
      <w:pPr>
        <w:pStyle w:val="BodyText"/>
      </w:pPr>
    </w:p>
    <w:p w14:paraId="1CFAAF7A" w14:textId="77777777" w:rsidR="00185C20" w:rsidRDefault="00ED1E5A">
      <w:pPr>
        <w:pStyle w:val="Article"/>
      </w:pPr>
      <w:r>
        <w:rPr>
          <w:rFonts w:cs="Arial"/>
        </w:rPr>
        <w:t>CLOSEOUT ACTIVITIES</w:t>
      </w:r>
    </w:p>
    <w:p w14:paraId="582A9803" w14:textId="77777777" w:rsidR="00185C20" w:rsidRDefault="00ED1E5A" w:rsidP="00ED1E5A">
      <w:pPr>
        <w:pStyle w:val="Subparagraph1"/>
        <w:numPr>
          <w:ilvl w:val="4"/>
          <w:numId w:val="14"/>
        </w:numPr>
        <w:jc w:val="left"/>
      </w:pPr>
      <w:r>
        <w:rPr>
          <w:rFonts w:cs="Arial"/>
        </w:rPr>
        <w:t>The Contractor shall deliver operation and maintenance documentation to the Owner's representative.</w:t>
      </w:r>
    </w:p>
    <w:p w14:paraId="751689DF" w14:textId="77777777" w:rsidR="00185C20" w:rsidRDefault="00ED1E5A" w:rsidP="00ED1E5A">
      <w:pPr>
        <w:pStyle w:val="Subparagraph1"/>
        <w:numPr>
          <w:ilvl w:val="4"/>
          <w:numId w:val="14"/>
        </w:numPr>
        <w:jc w:val="left"/>
      </w:pPr>
      <w:r>
        <w:rPr>
          <w:rFonts w:cs="Arial"/>
        </w:rPr>
        <w:t>The Contractor shall deliver manufacturer warranty documentation to the Owner's representative.</w:t>
      </w:r>
    </w:p>
    <w:p w14:paraId="7CB42798" w14:textId="77777777" w:rsidR="00185C20" w:rsidRDefault="00ED1E5A" w:rsidP="00ED1E5A">
      <w:pPr>
        <w:pStyle w:val="Subparagraph1"/>
        <w:numPr>
          <w:ilvl w:val="4"/>
          <w:numId w:val="14"/>
        </w:numPr>
        <w:jc w:val="left"/>
      </w:pPr>
      <w:r>
        <w:rPr>
          <w:rFonts w:cs="Arial"/>
        </w:rPr>
        <w:t>The Contractor shall confirm that all equipment is operational and that the Owner's representative has accepted the installation.</w:t>
      </w:r>
    </w:p>
    <w:p w14:paraId="265FEE87" w14:textId="77777777" w:rsidR="00185C20" w:rsidRDefault="00185C20">
      <w:pPr>
        <w:pStyle w:val="BodyText"/>
      </w:pPr>
    </w:p>
    <w:p w14:paraId="494E71B5" w14:textId="77777777" w:rsidR="00185C20" w:rsidRDefault="00ED1E5A">
      <w:pPr>
        <w:pStyle w:val="Article"/>
      </w:pPr>
      <w:r>
        <w:rPr>
          <w:rFonts w:cs="Arial"/>
        </w:rPr>
        <w:t>RECORD DOCUMENTS</w:t>
      </w:r>
    </w:p>
    <w:p w14:paraId="616CFD3A" w14:textId="77777777" w:rsidR="00185C20" w:rsidRDefault="00185C20">
      <w:pPr>
        <w:pStyle w:val="BodyText"/>
      </w:pPr>
    </w:p>
    <w:p w14:paraId="1FAF73BE" w14:textId="77777777" w:rsidR="00846185" w:rsidRDefault="00846185" w:rsidP="00846185">
      <w:pPr>
        <w:pStyle w:val="BodyTextIndent2"/>
        <w:tabs>
          <w:tab w:val="clear" w:pos="1080"/>
        </w:tabs>
        <w:jc w:val="center"/>
      </w:pPr>
      <w:r>
        <w:t>(END OF SECTION)</w:t>
      </w:r>
    </w:p>
    <w:sectPr w:rsidR="00846185" w:rsidSect="002943B8">
      <w:headerReference w:type="default" r:id="rId8"/>
      <w:footerReference w:type="default" r:id="rId9"/>
      <w:pgSz w:w="12240" w:h="15840"/>
      <w:pgMar w:top="1440" w:right="1800" w:bottom="1440" w:left="1800" w:header="720" w:footer="72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1CF82" w14:textId="77777777" w:rsidR="00ED1E5A" w:rsidRDefault="00ED1E5A">
      <w:r>
        <w:separator/>
      </w:r>
    </w:p>
  </w:endnote>
  <w:endnote w:type="continuationSeparator" w:id="0">
    <w:p w14:paraId="06ACC3AB" w14:textId="77777777" w:rsidR="00ED1E5A" w:rsidRDefault="00ED1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43232" w14:textId="74328F35" w:rsidR="00984D1B" w:rsidRPr="00A806C4" w:rsidRDefault="00846185">
    <w:pPr>
      <w:pStyle w:val="Footer"/>
      <w:rPr>
        <w:rFonts w:ascii="Arial" w:hAnsi="Arial" w:cs="Arial"/>
      </w:rPr>
    </w:pPr>
    <w:r w:rsidRPr="00846185">
      <w:rPr>
        <w:rFonts w:ascii="Arial" w:hAnsi="Arial" w:cs="Arial"/>
      </w:rPr>
      <w:t>VIDEO MANAGEMENT SYSTEM</w:t>
    </w:r>
    <w:r>
      <w:rPr>
        <w:rFonts w:ascii="Arial" w:hAnsi="Arial" w:cs="Arial"/>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FC0A9" w14:textId="77777777" w:rsidR="00ED1E5A" w:rsidRDefault="00ED1E5A">
      <w:r>
        <w:separator/>
      </w:r>
    </w:p>
  </w:footnote>
  <w:footnote w:type="continuationSeparator" w:id="0">
    <w:p w14:paraId="390A5A64" w14:textId="77777777" w:rsidR="00ED1E5A" w:rsidRDefault="00ED1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848D" w14:textId="7EBC8E85" w:rsidR="00CA0B5E" w:rsidRDefault="00CA0B5E">
    <w:pPr>
      <w:pStyle w:val="Header"/>
    </w:pPr>
    <w:r>
      <w:t xml:space="preserve">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4F07C9">
      <w:rPr>
        <w:rStyle w:val="PageNumber"/>
        <w:rFonts w:cs="Arial"/>
        <w:noProof/>
      </w:rPr>
      <w:t>3</w:t>
    </w:r>
    <w:r>
      <w:rPr>
        <w:rStyle w:val="PageNumber"/>
        <w:rFonts w:cs="Arial"/>
      </w:rPr>
      <w:fldChar w:fldCharType="end"/>
    </w:r>
    <w:r>
      <w:rPr>
        <w:rStyle w:val="PageNumber"/>
        <w:rFonts w:cs="Arial"/>
      </w:rPr>
      <w:tab/>
    </w:r>
    <w:r w:rsidR="006A3AD7">
      <w:rPr>
        <w:rStyle w:val="PageNumber"/>
        <w:rFonts w:cs="Arial"/>
      </w:rPr>
      <w:t>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3A1"/>
    <w:multiLevelType w:val="multilevel"/>
    <w:tmpl w:val="45E0F3BA"/>
    <w:styleLink w:val="CurrentList3"/>
    <w:lvl w:ilvl="0">
      <w:start w:val="1"/>
      <w:numFmt w:val="decimal"/>
      <w:suff w:val="nothing"/>
      <w:lvlText w:val="PART %1 - "/>
      <w:lvlJc w:val="left"/>
      <w:pPr>
        <w:ind w:left="720" w:hanging="720"/>
      </w:pPr>
      <w:rPr>
        <w:rFonts w:cs="Times New Roman" w:hint="default"/>
        <w:b/>
        <w:bCs/>
      </w:rPr>
    </w:lvl>
    <w:lvl w:ilvl="1">
      <w:numFmt w:val="decimal"/>
      <w:suff w:val="nothing"/>
      <w:lvlText w:val="SCHEDULE %2 - "/>
      <w:lvlJc w:val="left"/>
      <w:pPr>
        <w:ind w:left="0" w:firstLine="0"/>
      </w:pPr>
      <w:rPr>
        <w:rFonts w:cs="Times New Roman" w:hint="default"/>
      </w:rPr>
    </w:lvl>
    <w:lvl w:ilvl="2">
      <w:numFmt w:val="decimal"/>
      <w:suff w:val="nothing"/>
      <w:lvlText w:val="PRODUCT DATA SHEET %3 - "/>
      <w:lvlJc w:val="left"/>
      <w:pPr>
        <w:ind w:left="0" w:firstLine="0"/>
      </w:pPr>
      <w:rPr>
        <w:rFonts w:cs="Times New Roman" w:hint="default"/>
      </w:rPr>
    </w:lvl>
    <w:lvl w:ilvl="3">
      <w:start w:val="1"/>
      <w:numFmt w:val="decimal"/>
      <w:lvlText w:val="%1.0%4"/>
      <w:lvlJc w:val="left"/>
      <w:pPr>
        <w:ind w:left="720" w:hanging="720"/>
      </w:pPr>
      <w:rPr>
        <w:rFonts w:ascii="Arial Bold" w:hAnsi="Arial Bold" w:cs="Times New Roman" w:hint="default"/>
        <w:b/>
        <w:i w:val="0"/>
        <w:sz w:val="20"/>
      </w:rPr>
    </w:lvl>
    <w:lvl w:ilvl="4">
      <w:start w:val="1"/>
      <w:numFmt w:val="upperLetter"/>
      <w:lvlText w:val="%5."/>
      <w:lvlJc w:val="left"/>
      <w:pPr>
        <w:tabs>
          <w:tab w:val="num" w:pos="864"/>
        </w:tabs>
        <w:ind w:left="1080" w:hanging="360"/>
      </w:pPr>
      <w:rPr>
        <w:rFonts w:cs="Times New Roman" w:hint="default"/>
      </w:rPr>
    </w:lvl>
    <w:lvl w:ilvl="5">
      <w:start w:val="1"/>
      <w:numFmt w:val="decimal"/>
      <w:lvlText w:val="%6."/>
      <w:lvlJc w:val="left"/>
      <w:pPr>
        <w:tabs>
          <w:tab w:val="num" w:pos="1584"/>
        </w:tabs>
        <w:ind w:left="1584" w:hanging="360"/>
      </w:pPr>
      <w:rPr>
        <w:rFonts w:cs="Times New Roman" w:hint="default"/>
      </w:rPr>
    </w:lvl>
    <w:lvl w:ilvl="6">
      <w:start w:val="1"/>
      <w:numFmt w:val="lowerLetter"/>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lowerLetter"/>
      <w:lvlText w:val="%9)"/>
      <w:lvlJc w:val="left"/>
      <w:pPr>
        <w:tabs>
          <w:tab w:val="num" w:pos="3168"/>
        </w:tabs>
        <w:ind w:left="3168" w:hanging="576"/>
      </w:pPr>
      <w:rPr>
        <w:rFonts w:cs="Times New Roman" w:hint="default"/>
      </w:rPr>
    </w:lvl>
  </w:abstractNum>
  <w:abstractNum w:abstractNumId="1" w15:restartNumberingAfterBreak="0">
    <w:nsid w:val="1B385CBD"/>
    <w:multiLevelType w:val="multilevel"/>
    <w:tmpl w:val="13B6A67C"/>
    <w:lvl w:ilvl="0">
      <w:start w:val="1"/>
      <w:numFmt w:val="decimal"/>
      <w:pStyle w:val="-PRODUCTS"/>
      <w:suff w:val="nothing"/>
      <w:lvlText w:val="PART %1 - "/>
      <w:lvlJc w:val="left"/>
      <w:pPr>
        <w:ind w:left="720" w:hanging="720"/>
      </w:pPr>
      <w:rPr>
        <w:rFonts w:cs="Times New Roman" w:hint="default"/>
        <w:b/>
        <w:bCs/>
      </w:rPr>
    </w:lvl>
    <w:lvl w:ilvl="1">
      <w:numFmt w:val="decimal"/>
      <w:pStyle w:val="SUT"/>
      <w:suff w:val="nothing"/>
      <w:lvlText w:val="SCHEDULE %2 - "/>
      <w:lvlJc w:val="left"/>
      <w:pPr>
        <w:ind w:left="0" w:firstLine="0"/>
      </w:pPr>
      <w:rPr>
        <w:rFonts w:cs="Times New Roman" w:hint="default"/>
      </w:rPr>
    </w:lvl>
    <w:lvl w:ilvl="2">
      <w:numFmt w:val="decimal"/>
      <w:pStyle w:val="DST"/>
      <w:suff w:val="nothing"/>
      <w:lvlText w:val="PRODUCT DATA SHEET %3 - "/>
      <w:lvlJc w:val="left"/>
      <w:pPr>
        <w:ind w:left="0" w:firstLine="0"/>
      </w:pPr>
      <w:rPr>
        <w:rFonts w:cs="Times New Roman" w:hint="default"/>
      </w:rPr>
    </w:lvl>
    <w:lvl w:ilvl="3">
      <w:start w:val="1"/>
      <w:numFmt w:val="decimalZero"/>
      <w:pStyle w:val="Article"/>
      <w:lvlText w:val="%1.%4"/>
      <w:lvlJc w:val="left"/>
      <w:pPr>
        <w:ind w:left="720" w:hanging="720"/>
      </w:pPr>
      <w:rPr>
        <w:rFonts w:ascii="Arial Bold" w:hAnsi="Arial Bold" w:cs="Times New Roman" w:hint="default"/>
        <w:b/>
        <w:i w:val="0"/>
        <w:sz w:val="20"/>
      </w:rPr>
    </w:lvl>
    <w:lvl w:ilvl="4">
      <w:start w:val="1"/>
      <w:numFmt w:val="upperLetter"/>
      <w:pStyle w:val="Subparagraph1"/>
      <w:lvlText w:val="%5."/>
      <w:lvlJc w:val="left"/>
      <w:pPr>
        <w:ind w:left="1080" w:hanging="360"/>
      </w:pPr>
      <w:rPr>
        <w:rFonts w:cs="Times New Roman" w:hint="default"/>
        <w:b w:val="0"/>
        <w:bCs w:val="0"/>
      </w:rPr>
    </w:lvl>
    <w:lvl w:ilvl="5">
      <w:start w:val="1"/>
      <w:numFmt w:val="decimal"/>
      <w:pStyle w:val="List"/>
      <w:lvlText w:val="%6."/>
      <w:lvlJc w:val="left"/>
      <w:pPr>
        <w:ind w:left="1584" w:hanging="360"/>
      </w:pPr>
      <w:rPr>
        <w:rFonts w:cs="Times New Roman" w:hint="default"/>
      </w:rPr>
    </w:lvl>
    <w:lvl w:ilvl="6">
      <w:start w:val="1"/>
      <w:numFmt w:val="lowerLetter"/>
      <w:pStyle w:val="Subparagraph2"/>
      <w:lvlText w:val="%7."/>
      <w:lvlJc w:val="left"/>
      <w:pPr>
        <w:tabs>
          <w:tab w:val="num" w:pos="2016"/>
        </w:tabs>
        <w:ind w:left="2016" w:hanging="576"/>
      </w:pPr>
      <w:rPr>
        <w:rFonts w:cs="Times New Roman" w:hint="default"/>
      </w:rPr>
    </w:lvl>
    <w:lvl w:ilvl="7">
      <w:start w:val="1"/>
      <w:numFmt w:val="decimal"/>
      <w:pStyle w:val="Subparagraph3"/>
      <w:lvlText w:val="%8)"/>
      <w:lvlJc w:val="left"/>
      <w:pPr>
        <w:tabs>
          <w:tab w:val="num" w:pos="2592"/>
        </w:tabs>
        <w:ind w:left="2592" w:hanging="576"/>
      </w:pPr>
      <w:rPr>
        <w:rFonts w:cs="Times New Roman" w:hint="default"/>
      </w:rPr>
    </w:lvl>
    <w:lvl w:ilvl="8">
      <w:start w:val="1"/>
      <w:numFmt w:val="lowerLetter"/>
      <w:pStyle w:val="Subparagraph4"/>
      <w:lvlText w:val="%9)"/>
      <w:lvlJc w:val="left"/>
      <w:pPr>
        <w:tabs>
          <w:tab w:val="num" w:pos="3168"/>
        </w:tabs>
        <w:ind w:left="3168" w:hanging="576"/>
      </w:pPr>
      <w:rPr>
        <w:rFonts w:cs="Times New Roman" w:hint="default"/>
      </w:rPr>
    </w:lvl>
  </w:abstractNum>
  <w:abstractNum w:abstractNumId="2" w15:restartNumberingAfterBreak="0">
    <w:nsid w:val="24B3332A"/>
    <w:multiLevelType w:val="multilevel"/>
    <w:tmpl w:val="8B3E6E1C"/>
    <w:styleLink w:val="CurrentList2"/>
    <w:lvl w:ilvl="0">
      <w:start w:val="1"/>
      <w:numFmt w:val="decimal"/>
      <w:suff w:val="nothing"/>
      <w:lvlText w:val="PART %1 - "/>
      <w:lvlJc w:val="left"/>
      <w:pPr>
        <w:ind w:left="720" w:hanging="720"/>
      </w:pPr>
      <w:rPr>
        <w:rFonts w:cs="Times New Roman" w:hint="default"/>
        <w:b/>
        <w:bCs/>
      </w:rPr>
    </w:lvl>
    <w:lvl w:ilvl="1">
      <w:numFmt w:val="decimal"/>
      <w:suff w:val="nothing"/>
      <w:lvlText w:val="SCHEDULE %2 - "/>
      <w:lvlJc w:val="left"/>
      <w:pPr>
        <w:ind w:left="0" w:firstLine="0"/>
      </w:pPr>
      <w:rPr>
        <w:rFonts w:cs="Times New Roman" w:hint="default"/>
      </w:rPr>
    </w:lvl>
    <w:lvl w:ilvl="2">
      <w:numFmt w:val="decimal"/>
      <w:suff w:val="nothing"/>
      <w:lvlText w:val="PRODUCT DATA SHEET %3 - "/>
      <w:lvlJc w:val="left"/>
      <w:pPr>
        <w:ind w:left="0" w:firstLine="0"/>
      </w:pPr>
      <w:rPr>
        <w:rFonts w:cs="Times New Roman" w:hint="default"/>
      </w:rPr>
    </w:lvl>
    <w:lvl w:ilvl="3">
      <w:start w:val="1"/>
      <w:numFmt w:val="decimal"/>
      <w:lvlText w:val="%1.%4"/>
      <w:lvlJc w:val="left"/>
      <w:pPr>
        <w:tabs>
          <w:tab w:val="num" w:pos="864"/>
        </w:tabs>
        <w:ind w:left="720" w:hanging="720"/>
      </w:pPr>
      <w:rPr>
        <w:rFonts w:ascii="Arial Bold" w:hAnsi="Arial Bold" w:cs="Times New Roman" w:hint="default"/>
        <w:b/>
        <w:i w:val="0"/>
        <w:sz w:val="20"/>
      </w:rPr>
    </w:lvl>
    <w:lvl w:ilvl="4">
      <w:start w:val="1"/>
      <w:numFmt w:val="upperLetter"/>
      <w:lvlText w:val="%5."/>
      <w:lvlJc w:val="left"/>
      <w:pPr>
        <w:tabs>
          <w:tab w:val="num" w:pos="864"/>
        </w:tabs>
        <w:ind w:left="1080" w:hanging="360"/>
      </w:pPr>
      <w:rPr>
        <w:rFonts w:cs="Times New Roman" w:hint="default"/>
      </w:rPr>
    </w:lvl>
    <w:lvl w:ilvl="5">
      <w:start w:val="1"/>
      <w:numFmt w:val="decimal"/>
      <w:lvlText w:val="%6."/>
      <w:lvlJc w:val="left"/>
      <w:pPr>
        <w:tabs>
          <w:tab w:val="num" w:pos="1584"/>
        </w:tabs>
        <w:ind w:left="1584" w:hanging="360"/>
      </w:pPr>
      <w:rPr>
        <w:rFonts w:cs="Times New Roman" w:hint="default"/>
      </w:rPr>
    </w:lvl>
    <w:lvl w:ilvl="6">
      <w:start w:val="1"/>
      <w:numFmt w:val="lowerLetter"/>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lowerLetter"/>
      <w:lvlText w:val="%9)"/>
      <w:lvlJc w:val="left"/>
      <w:pPr>
        <w:tabs>
          <w:tab w:val="num" w:pos="3168"/>
        </w:tabs>
        <w:ind w:left="3168" w:hanging="576"/>
      </w:pPr>
      <w:rPr>
        <w:rFonts w:cs="Times New Roman" w:hint="default"/>
      </w:rPr>
    </w:lvl>
  </w:abstractNum>
  <w:abstractNum w:abstractNumId="3" w15:restartNumberingAfterBreak="0">
    <w:nsid w:val="39F231BF"/>
    <w:multiLevelType w:val="multilevel"/>
    <w:tmpl w:val="FFFFFFFF"/>
    <w:lvl w:ilvl="0">
      <w:start w:val="1"/>
      <w:numFmt w:val="decimal"/>
      <w:lvlText w:val="%1"/>
      <w:lvlJc w:val="left"/>
      <w:pPr>
        <w:ind w:left="860" w:hanging="721"/>
      </w:pPr>
      <w:rPr>
        <w:rFonts w:cs="Times New Roman" w:hint="default"/>
      </w:rPr>
    </w:lvl>
    <w:lvl w:ilvl="1">
      <w:start w:val="1"/>
      <w:numFmt w:val="decimal"/>
      <w:lvlText w:val="%1.%2"/>
      <w:lvlJc w:val="left"/>
      <w:pPr>
        <w:ind w:left="860" w:hanging="721"/>
      </w:pPr>
      <w:rPr>
        <w:rFonts w:ascii="Calibri" w:eastAsia="Times New Roman" w:hAnsi="Calibri" w:cs="Times New Roman" w:hint="default"/>
        <w:sz w:val="22"/>
        <w:szCs w:val="22"/>
      </w:rPr>
    </w:lvl>
    <w:lvl w:ilvl="2">
      <w:start w:val="1"/>
      <w:numFmt w:val="upperLetter"/>
      <w:lvlText w:val="%3."/>
      <w:lvlJc w:val="left"/>
      <w:pPr>
        <w:ind w:left="1219" w:hanging="360"/>
      </w:pPr>
      <w:rPr>
        <w:rFonts w:ascii="Calibri" w:eastAsia="Times New Roman" w:hAnsi="Calibri" w:cs="Times New Roman" w:hint="default"/>
        <w:spacing w:val="-1"/>
        <w:sz w:val="22"/>
        <w:szCs w:val="22"/>
      </w:rPr>
    </w:lvl>
    <w:lvl w:ilvl="3">
      <w:start w:val="1"/>
      <w:numFmt w:val="decimal"/>
      <w:lvlText w:val="%4."/>
      <w:lvlJc w:val="left"/>
      <w:pPr>
        <w:ind w:left="1580" w:hanging="360"/>
      </w:pPr>
      <w:rPr>
        <w:rFonts w:ascii="Arial" w:eastAsia="Times New Roman" w:hAnsi="Arial" w:cs="Times New Roman" w:hint="default"/>
        <w:spacing w:val="-1"/>
        <w:sz w:val="22"/>
        <w:szCs w:val="22"/>
      </w:rPr>
    </w:lvl>
    <w:lvl w:ilvl="4">
      <w:start w:val="1"/>
      <w:numFmt w:val="lowerLetter"/>
      <w:lvlText w:val="%5"/>
      <w:lvlJc w:val="left"/>
      <w:pPr>
        <w:ind w:left="1872" w:hanging="432"/>
      </w:pPr>
      <w:rPr>
        <w:rFonts w:cs="Times New Roman" w:hint="default"/>
      </w:rPr>
    </w:lvl>
    <w:lvl w:ilvl="5">
      <w:start w:val="1"/>
      <w:numFmt w:val="bullet"/>
      <w:lvlText w:val="•"/>
      <w:lvlJc w:val="left"/>
      <w:pPr>
        <w:ind w:left="2923" w:hanging="360"/>
      </w:pPr>
      <w:rPr>
        <w:rFonts w:hint="default"/>
      </w:rPr>
    </w:lvl>
    <w:lvl w:ilvl="6">
      <w:start w:val="1"/>
      <w:numFmt w:val="bullet"/>
      <w:lvlText w:val="•"/>
      <w:lvlJc w:val="left"/>
      <w:pPr>
        <w:ind w:left="4267" w:hanging="360"/>
      </w:pPr>
      <w:rPr>
        <w:rFonts w:hint="default"/>
      </w:rPr>
    </w:lvl>
    <w:lvl w:ilvl="7">
      <w:start w:val="1"/>
      <w:numFmt w:val="bullet"/>
      <w:lvlText w:val="•"/>
      <w:lvlJc w:val="left"/>
      <w:pPr>
        <w:ind w:left="5610" w:hanging="360"/>
      </w:pPr>
      <w:rPr>
        <w:rFonts w:hint="default"/>
      </w:rPr>
    </w:lvl>
    <w:lvl w:ilvl="8">
      <w:start w:val="1"/>
      <w:numFmt w:val="bullet"/>
      <w:lvlText w:val="•"/>
      <w:lvlJc w:val="left"/>
      <w:pPr>
        <w:ind w:left="6953" w:hanging="360"/>
      </w:pPr>
      <w:rPr>
        <w:rFonts w:hint="default"/>
      </w:rPr>
    </w:lvl>
  </w:abstractNum>
  <w:abstractNum w:abstractNumId="4" w15:restartNumberingAfterBreak="0">
    <w:nsid w:val="7D9F1791"/>
    <w:multiLevelType w:val="multilevel"/>
    <w:tmpl w:val="E8222490"/>
    <w:styleLink w:val="CurrentList1"/>
    <w:lvl w:ilvl="0">
      <w:start w:val="3"/>
      <w:numFmt w:val="decimal"/>
      <w:suff w:val="nothing"/>
      <w:lvlText w:val="PART %1 - "/>
      <w:lvlJc w:val="left"/>
      <w:pPr>
        <w:ind w:left="720" w:hanging="720"/>
      </w:pPr>
      <w:rPr>
        <w:rFonts w:cs="Times New Roman" w:hint="default"/>
        <w:b/>
        <w:bCs/>
      </w:rPr>
    </w:lvl>
    <w:lvl w:ilvl="1">
      <w:numFmt w:val="decimal"/>
      <w:suff w:val="nothing"/>
      <w:lvlText w:val="SCHEDULE %2 - "/>
      <w:lvlJc w:val="left"/>
      <w:rPr>
        <w:rFonts w:cs="Times New Roman" w:hint="default"/>
      </w:rPr>
    </w:lvl>
    <w:lvl w:ilvl="2">
      <w:numFmt w:val="decimal"/>
      <w:suff w:val="nothing"/>
      <w:lvlText w:val="PRODUCT DATA SHEET %3 - "/>
      <w:lvlJc w:val="left"/>
      <w:rPr>
        <w:rFonts w:cs="Times New Roman" w:hint="default"/>
      </w:rPr>
    </w:lvl>
    <w:lvl w:ilvl="3">
      <w:start w:val="1"/>
      <w:numFmt w:val="decimal"/>
      <w:lvlText w:val="%1.%4"/>
      <w:lvlJc w:val="left"/>
      <w:pPr>
        <w:tabs>
          <w:tab w:val="num" w:pos="864"/>
        </w:tabs>
        <w:ind w:left="720" w:hanging="720"/>
      </w:pPr>
      <w:rPr>
        <w:rFonts w:ascii="Arial Bold" w:hAnsi="Arial Bold" w:cs="Times New Roman" w:hint="default"/>
        <w:b/>
        <w:i w:val="0"/>
        <w:sz w:val="20"/>
      </w:rPr>
    </w:lvl>
    <w:lvl w:ilvl="4">
      <w:start w:val="1"/>
      <w:numFmt w:val="upperLetter"/>
      <w:lvlText w:val="%5."/>
      <w:lvlJc w:val="left"/>
      <w:pPr>
        <w:tabs>
          <w:tab w:val="num" w:pos="864"/>
        </w:tabs>
        <w:ind w:left="1080" w:hanging="360"/>
      </w:pPr>
      <w:rPr>
        <w:rFonts w:cs="Times New Roman" w:hint="default"/>
      </w:rPr>
    </w:lvl>
    <w:lvl w:ilvl="5">
      <w:start w:val="1"/>
      <w:numFmt w:val="decimal"/>
      <w:lvlText w:val="%6."/>
      <w:lvlJc w:val="left"/>
      <w:pPr>
        <w:tabs>
          <w:tab w:val="num" w:pos="1584"/>
        </w:tabs>
        <w:ind w:left="1584" w:hanging="360"/>
      </w:pPr>
      <w:rPr>
        <w:rFonts w:cs="Times New Roman" w:hint="default"/>
      </w:rPr>
    </w:lvl>
    <w:lvl w:ilvl="6">
      <w:start w:val="1"/>
      <w:numFmt w:val="lowerLetter"/>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lowerLetter"/>
      <w:lvlText w:val="%9)"/>
      <w:lvlJc w:val="left"/>
      <w:pPr>
        <w:tabs>
          <w:tab w:val="num" w:pos="3168"/>
        </w:tabs>
        <w:ind w:left="3168" w:hanging="576"/>
      </w:pPr>
      <w:rPr>
        <w:rFonts w:cs="Times New Roman" w:hint="default"/>
      </w:rPr>
    </w:lvl>
  </w:abstractNum>
  <w:abstractNum w:abstractNumId="5" w15:restartNumberingAfterBreak="0">
    <w:nsid w:val="7DF444F1"/>
    <w:multiLevelType w:val="multilevel"/>
    <w:tmpl w:val="A900D828"/>
    <w:styleLink w:val="CurrentList4"/>
    <w:lvl w:ilvl="0">
      <w:start w:val="1"/>
      <w:numFmt w:val="decimal"/>
      <w:suff w:val="nothing"/>
      <w:lvlText w:val="PART %1 - "/>
      <w:lvlJc w:val="left"/>
      <w:pPr>
        <w:ind w:left="720" w:hanging="720"/>
      </w:pPr>
      <w:rPr>
        <w:rFonts w:cs="Times New Roman" w:hint="default"/>
        <w:b/>
        <w:bCs/>
      </w:rPr>
    </w:lvl>
    <w:lvl w:ilvl="1">
      <w:numFmt w:val="decimal"/>
      <w:suff w:val="nothing"/>
      <w:lvlText w:val="SCHEDULE %2 - "/>
      <w:lvlJc w:val="left"/>
      <w:pPr>
        <w:ind w:left="0" w:firstLine="0"/>
      </w:pPr>
      <w:rPr>
        <w:rFonts w:cs="Times New Roman" w:hint="default"/>
      </w:rPr>
    </w:lvl>
    <w:lvl w:ilvl="2">
      <w:numFmt w:val="decimal"/>
      <w:suff w:val="nothing"/>
      <w:lvlText w:val="PRODUCT DATA SHEET %3 - "/>
      <w:lvlJc w:val="left"/>
      <w:pPr>
        <w:ind w:left="0" w:firstLine="0"/>
      </w:pPr>
      <w:rPr>
        <w:rFonts w:cs="Times New Roman" w:hint="default"/>
      </w:rPr>
    </w:lvl>
    <w:lvl w:ilvl="3">
      <w:start w:val="1"/>
      <w:numFmt w:val="decimalZero"/>
      <w:lvlText w:val="%1.%4"/>
      <w:lvlJc w:val="left"/>
      <w:pPr>
        <w:ind w:left="720" w:hanging="720"/>
      </w:pPr>
      <w:rPr>
        <w:rFonts w:ascii="Arial Bold" w:hAnsi="Arial Bold" w:cs="Times New Roman" w:hint="default"/>
        <w:b/>
        <w:i w:val="0"/>
        <w:sz w:val="20"/>
      </w:rPr>
    </w:lvl>
    <w:lvl w:ilvl="4">
      <w:start w:val="1"/>
      <w:numFmt w:val="upperLetter"/>
      <w:lvlText w:val="%5."/>
      <w:lvlJc w:val="left"/>
      <w:pPr>
        <w:ind w:left="1080" w:hanging="360"/>
      </w:pPr>
      <w:rPr>
        <w:rFonts w:cs="Times New Roman" w:hint="default"/>
      </w:rPr>
    </w:lvl>
    <w:lvl w:ilvl="5">
      <w:start w:val="1"/>
      <w:numFmt w:val="upperLetter"/>
      <w:lvlText w:val="%6."/>
      <w:lvlJc w:val="left"/>
      <w:pPr>
        <w:tabs>
          <w:tab w:val="num" w:pos="1584"/>
        </w:tabs>
        <w:ind w:left="1584" w:hanging="360"/>
      </w:pPr>
      <w:rPr>
        <w:rFonts w:cs="Times New Roman" w:hint="default"/>
      </w:rPr>
    </w:lvl>
    <w:lvl w:ilvl="6">
      <w:start w:val="1"/>
      <w:numFmt w:val="decimal"/>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lowerLetter"/>
      <w:lvlText w:val="%9)"/>
      <w:lvlJc w:val="left"/>
      <w:pPr>
        <w:tabs>
          <w:tab w:val="num" w:pos="3168"/>
        </w:tabs>
        <w:ind w:left="3168" w:hanging="576"/>
      </w:pPr>
      <w:rPr>
        <w:rFonts w:cs="Times New Roman" w:hint="default"/>
      </w:rPr>
    </w:lvl>
  </w:abstractNum>
  <w:num w:numId="1" w16cid:durableId="1051616396">
    <w:abstractNumId w:val="3"/>
  </w:num>
  <w:num w:numId="2" w16cid:durableId="1433547382">
    <w:abstractNumId w:val="1"/>
  </w:num>
  <w:num w:numId="3" w16cid:durableId="1281719350">
    <w:abstractNumId w:val="4"/>
  </w:num>
  <w:num w:numId="4" w16cid:durableId="393510829">
    <w:abstractNumId w:val="2"/>
  </w:num>
  <w:num w:numId="5" w16cid:durableId="1577934639">
    <w:abstractNumId w:val="0"/>
  </w:num>
  <w:num w:numId="6" w16cid:durableId="52627450">
    <w:abstractNumId w:val="5"/>
  </w:num>
  <w:num w:numId="7" w16cid:durableId="15867647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51682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77553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04190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23989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7398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6238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3807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F62"/>
    <w:rsid w:val="00007D54"/>
    <w:rsid w:val="00012BA5"/>
    <w:rsid w:val="00013A9B"/>
    <w:rsid w:val="00014097"/>
    <w:rsid w:val="00022EFA"/>
    <w:rsid w:val="000242B4"/>
    <w:rsid w:val="00035533"/>
    <w:rsid w:val="00041CCF"/>
    <w:rsid w:val="0004279B"/>
    <w:rsid w:val="000439FB"/>
    <w:rsid w:val="00047B2B"/>
    <w:rsid w:val="000534B4"/>
    <w:rsid w:val="000548F8"/>
    <w:rsid w:val="000636E3"/>
    <w:rsid w:val="00063C03"/>
    <w:rsid w:val="00065425"/>
    <w:rsid w:val="00080D79"/>
    <w:rsid w:val="000811C5"/>
    <w:rsid w:val="00090510"/>
    <w:rsid w:val="00093A84"/>
    <w:rsid w:val="000A541A"/>
    <w:rsid w:val="000B1FB4"/>
    <w:rsid w:val="000B2C84"/>
    <w:rsid w:val="000B37B0"/>
    <w:rsid w:val="000B67D7"/>
    <w:rsid w:val="000C3012"/>
    <w:rsid w:val="000D0541"/>
    <w:rsid w:val="000D131A"/>
    <w:rsid w:val="000D20D8"/>
    <w:rsid w:val="000D5B59"/>
    <w:rsid w:val="000D5E7F"/>
    <w:rsid w:val="000E63BB"/>
    <w:rsid w:val="000E7268"/>
    <w:rsid w:val="000F1FF7"/>
    <w:rsid w:val="00100BB3"/>
    <w:rsid w:val="00102B0E"/>
    <w:rsid w:val="00107190"/>
    <w:rsid w:val="001138B3"/>
    <w:rsid w:val="00115F66"/>
    <w:rsid w:val="0011789A"/>
    <w:rsid w:val="00124949"/>
    <w:rsid w:val="0012535D"/>
    <w:rsid w:val="00125C1E"/>
    <w:rsid w:val="001504ED"/>
    <w:rsid w:val="00155C1F"/>
    <w:rsid w:val="0016001B"/>
    <w:rsid w:val="0017211E"/>
    <w:rsid w:val="00185C20"/>
    <w:rsid w:val="001A2E6E"/>
    <w:rsid w:val="001A7191"/>
    <w:rsid w:val="001B0A93"/>
    <w:rsid w:val="001B3A2C"/>
    <w:rsid w:val="001B6281"/>
    <w:rsid w:val="001C1650"/>
    <w:rsid w:val="001C532E"/>
    <w:rsid w:val="001D19CC"/>
    <w:rsid w:val="001E0A75"/>
    <w:rsid w:val="001F1B60"/>
    <w:rsid w:val="001F30F8"/>
    <w:rsid w:val="001F5034"/>
    <w:rsid w:val="001F66E0"/>
    <w:rsid w:val="002025CA"/>
    <w:rsid w:val="00206AB2"/>
    <w:rsid w:val="00207E4F"/>
    <w:rsid w:val="00211928"/>
    <w:rsid w:val="00217551"/>
    <w:rsid w:val="0022362F"/>
    <w:rsid w:val="00224587"/>
    <w:rsid w:val="00230675"/>
    <w:rsid w:val="00232D27"/>
    <w:rsid w:val="00240865"/>
    <w:rsid w:val="00243FD8"/>
    <w:rsid w:val="00265980"/>
    <w:rsid w:val="00266C62"/>
    <w:rsid w:val="00267669"/>
    <w:rsid w:val="00267896"/>
    <w:rsid w:val="00281611"/>
    <w:rsid w:val="00281E8A"/>
    <w:rsid w:val="002943B8"/>
    <w:rsid w:val="0029677D"/>
    <w:rsid w:val="002A035D"/>
    <w:rsid w:val="002A084D"/>
    <w:rsid w:val="002A2527"/>
    <w:rsid w:val="002A5F69"/>
    <w:rsid w:val="002A63A9"/>
    <w:rsid w:val="002B08E3"/>
    <w:rsid w:val="002B420D"/>
    <w:rsid w:val="002C2F36"/>
    <w:rsid w:val="002D7959"/>
    <w:rsid w:val="002D7DAB"/>
    <w:rsid w:val="002E17C2"/>
    <w:rsid w:val="002E2CD2"/>
    <w:rsid w:val="002E3CB7"/>
    <w:rsid w:val="002E4BDC"/>
    <w:rsid w:val="002E4D8F"/>
    <w:rsid w:val="002F0ACD"/>
    <w:rsid w:val="002F66E0"/>
    <w:rsid w:val="00300AFD"/>
    <w:rsid w:val="0030635E"/>
    <w:rsid w:val="00314014"/>
    <w:rsid w:val="00316A8A"/>
    <w:rsid w:val="003210DC"/>
    <w:rsid w:val="003220E2"/>
    <w:rsid w:val="0032377B"/>
    <w:rsid w:val="00332121"/>
    <w:rsid w:val="00332C3B"/>
    <w:rsid w:val="00334A2E"/>
    <w:rsid w:val="00336BEA"/>
    <w:rsid w:val="00340F14"/>
    <w:rsid w:val="00341E7C"/>
    <w:rsid w:val="00344528"/>
    <w:rsid w:val="00354725"/>
    <w:rsid w:val="003565F2"/>
    <w:rsid w:val="0036395E"/>
    <w:rsid w:val="00366A82"/>
    <w:rsid w:val="00367B19"/>
    <w:rsid w:val="00371425"/>
    <w:rsid w:val="00377938"/>
    <w:rsid w:val="00381A4D"/>
    <w:rsid w:val="00381D2A"/>
    <w:rsid w:val="003861F1"/>
    <w:rsid w:val="00387A28"/>
    <w:rsid w:val="00393154"/>
    <w:rsid w:val="00393745"/>
    <w:rsid w:val="0039543A"/>
    <w:rsid w:val="003A12AC"/>
    <w:rsid w:val="003B37CD"/>
    <w:rsid w:val="003B38B0"/>
    <w:rsid w:val="003B41CC"/>
    <w:rsid w:val="003B76FB"/>
    <w:rsid w:val="003C145C"/>
    <w:rsid w:val="003D436E"/>
    <w:rsid w:val="003E0099"/>
    <w:rsid w:val="003F0F5C"/>
    <w:rsid w:val="003F1572"/>
    <w:rsid w:val="003F5F1F"/>
    <w:rsid w:val="003F74A2"/>
    <w:rsid w:val="004018EB"/>
    <w:rsid w:val="00403BEC"/>
    <w:rsid w:val="0040576B"/>
    <w:rsid w:val="004220D0"/>
    <w:rsid w:val="00422B99"/>
    <w:rsid w:val="0043689E"/>
    <w:rsid w:val="00450C1B"/>
    <w:rsid w:val="00462D6E"/>
    <w:rsid w:val="0046300F"/>
    <w:rsid w:val="00464434"/>
    <w:rsid w:val="004656A2"/>
    <w:rsid w:val="004664F0"/>
    <w:rsid w:val="00466572"/>
    <w:rsid w:val="004715AE"/>
    <w:rsid w:val="00471D8C"/>
    <w:rsid w:val="00480D9E"/>
    <w:rsid w:val="004831D8"/>
    <w:rsid w:val="0048337B"/>
    <w:rsid w:val="004840E5"/>
    <w:rsid w:val="0049282B"/>
    <w:rsid w:val="00493DE4"/>
    <w:rsid w:val="004A083C"/>
    <w:rsid w:val="004A0EA5"/>
    <w:rsid w:val="004A439D"/>
    <w:rsid w:val="004B6DD8"/>
    <w:rsid w:val="004B7BD0"/>
    <w:rsid w:val="004C3805"/>
    <w:rsid w:val="004D23A8"/>
    <w:rsid w:val="004E02EF"/>
    <w:rsid w:val="004E15B7"/>
    <w:rsid w:val="004E1B1C"/>
    <w:rsid w:val="004E2B51"/>
    <w:rsid w:val="004E507B"/>
    <w:rsid w:val="004E7378"/>
    <w:rsid w:val="004E7D3E"/>
    <w:rsid w:val="004F07C9"/>
    <w:rsid w:val="004F12CA"/>
    <w:rsid w:val="004F6C26"/>
    <w:rsid w:val="00500641"/>
    <w:rsid w:val="00501A77"/>
    <w:rsid w:val="00501DD6"/>
    <w:rsid w:val="005021F8"/>
    <w:rsid w:val="00503DD4"/>
    <w:rsid w:val="00505991"/>
    <w:rsid w:val="00515ACD"/>
    <w:rsid w:val="005200C0"/>
    <w:rsid w:val="005246AD"/>
    <w:rsid w:val="00525A6C"/>
    <w:rsid w:val="00526276"/>
    <w:rsid w:val="005303E2"/>
    <w:rsid w:val="005364E1"/>
    <w:rsid w:val="005406F3"/>
    <w:rsid w:val="00540B3F"/>
    <w:rsid w:val="00541876"/>
    <w:rsid w:val="005432E4"/>
    <w:rsid w:val="00554574"/>
    <w:rsid w:val="0055583E"/>
    <w:rsid w:val="00561267"/>
    <w:rsid w:val="00566354"/>
    <w:rsid w:val="00573D96"/>
    <w:rsid w:val="005747BC"/>
    <w:rsid w:val="00582CE1"/>
    <w:rsid w:val="00583C5A"/>
    <w:rsid w:val="00587EDD"/>
    <w:rsid w:val="00592076"/>
    <w:rsid w:val="00593652"/>
    <w:rsid w:val="00596B03"/>
    <w:rsid w:val="005A0A68"/>
    <w:rsid w:val="005A75D2"/>
    <w:rsid w:val="005B1124"/>
    <w:rsid w:val="005B17F5"/>
    <w:rsid w:val="005C0872"/>
    <w:rsid w:val="005D0D18"/>
    <w:rsid w:val="005D2ADF"/>
    <w:rsid w:val="005E08DA"/>
    <w:rsid w:val="005E40A9"/>
    <w:rsid w:val="005F0857"/>
    <w:rsid w:val="005F0C69"/>
    <w:rsid w:val="005F3D31"/>
    <w:rsid w:val="006020E9"/>
    <w:rsid w:val="00605F78"/>
    <w:rsid w:val="00606A04"/>
    <w:rsid w:val="00607068"/>
    <w:rsid w:val="00613251"/>
    <w:rsid w:val="0061460B"/>
    <w:rsid w:val="00615D48"/>
    <w:rsid w:val="00616486"/>
    <w:rsid w:val="00616CB1"/>
    <w:rsid w:val="006173D9"/>
    <w:rsid w:val="006216FE"/>
    <w:rsid w:val="0063333F"/>
    <w:rsid w:val="00633ECE"/>
    <w:rsid w:val="00635A68"/>
    <w:rsid w:val="00637DB9"/>
    <w:rsid w:val="00647D04"/>
    <w:rsid w:val="00651DD4"/>
    <w:rsid w:val="00657D0C"/>
    <w:rsid w:val="00660A20"/>
    <w:rsid w:val="00662696"/>
    <w:rsid w:val="00671076"/>
    <w:rsid w:val="00675687"/>
    <w:rsid w:val="006761E4"/>
    <w:rsid w:val="006762EB"/>
    <w:rsid w:val="0068005D"/>
    <w:rsid w:val="006A00C2"/>
    <w:rsid w:val="006A3AD7"/>
    <w:rsid w:val="006A4D3C"/>
    <w:rsid w:val="006B395C"/>
    <w:rsid w:val="006B6FBE"/>
    <w:rsid w:val="006C33B1"/>
    <w:rsid w:val="006C3759"/>
    <w:rsid w:val="006C597D"/>
    <w:rsid w:val="006C616A"/>
    <w:rsid w:val="006D0BEF"/>
    <w:rsid w:val="006D7000"/>
    <w:rsid w:val="006D72A5"/>
    <w:rsid w:val="006E1C16"/>
    <w:rsid w:val="006E1D43"/>
    <w:rsid w:val="006E51FA"/>
    <w:rsid w:val="006F17DE"/>
    <w:rsid w:val="006F378F"/>
    <w:rsid w:val="006F731D"/>
    <w:rsid w:val="00700B2D"/>
    <w:rsid w:val="00710A54"/>
    <w:rsid w:val="00710C73"/>
    <w:rsid w:val="00717A1D"/>
    <w:rsid w:val="0072520A"/>
    <w:rsid w:val="007366C6"/>
    <w:rsid w:val="00740F4D"/>
    <w:rsid w:val="0074159A"/>
    <w:rsid w:val="0076192E"/>
    <w:rsid w:val="00776230"/>
    <w:rsid w:val="00780752"/>
    <w:rsid w:val="00781E89"/>
    <w:rsid w:val="00784F62"/>
    <w:rsid w:val="00790C63"/>
    <w:rsid w:val="007932DB"/>
    <w:rsid w:val="00795042"/>
    <w:rsid w:val="007954DC"/>
    <w:rsid w:val="00797840"/>
    <w:rsid w:val="007A05BB"/>
    <w:rsid w:val="007A17AD"/>
    <w:rsid w:val="007A4D9C"/>
    <w:rsid w:val="007B34FA"/>
    <w:rsid w:val="007B3799"/>
    <w:rsid w:val="007B3C0C"/>
    <w:rsid w:val="007B557A"/>
    <w:rsid w:val="007B5891"/>
    <w:rsid w:val="007C0391"/>
    <w:rsid w:val="007C0818"/>
    <w:rsid w:val="007C0BFA"/>
    <w:rsid w:val="007C5280"/>
    <w:rsid w:val="007C68BA"/>
    <w:rsid w:val="007C7D2A"/>
    <w:rsid w:val="007D189E"/>
    <w:rsid w:val="007D5A5D"/>
    <w:rsid w:val="007E1C85"/>
    <w:rsid w:val="007E39E5"/>
    <w:rsid w:val="007E7E5F"/>
    <w:rsid w:val="007F1860"/>
    <w:rsid w:val="007F431A"/>
    <w:rsid w:val="007F5E0A"/>
    <w:rsid w:val="008030D6"/>
    <w:rsid w:val="00805B23"/>
    <w:rsid w:val="00813595"/>
    <w:rsid w:val="00821513"/>
    <w:rsid w:val="008265A4"/>
    <w:rsid w:val="00836DAE"/>
    <w:rsid w:val="00837728"/>
    <w:rsid w:val="00842A03"/>
    <w:rsid w:val="00843272"/>
    <w:rsid w:val="0084492A"/>
    <w:rsid w:val="00845FD4"/>
    <w:rsid w:val="00846185"/>
    <w:rsid w:val="008473A1"/>
    <w:rsid w:val="008504C3"/>
    <w:rsid w:val="008549C1"/>
    <w:rsid w:val="008732E6"/>
    <w:rsid w:val="0087516B"/>
    <w:rsid w:val="008775D5"/>
    <w:rsid w:val="00881FD3"/>
    <w:rsid w:val="00882627"/>
    <w:rsid w:val="008856B8"/>
    <w:rsid w:val="00891E71"/>
    <w:rsid w:val="00893719"/>
    <w:rsid w:val="008944D7"/>
    <w:rsid w:val="00894D23"/>
    <w:rsid w:val="0089516E"/>
    <w:rsid w:val="008A0D9F"/>
    <w:rsid w:val="008A571E"/>
    <w:rsid w:val="008B38BA"/>
    <w:rsid w:val="008B3CC1"/>
    <w:rsid w:val="008B714D"/>
    <w:rsid w:val="008C0D2A"/>
    <w:rsid w:val="008C24D2"/>
    <w:rsid w:val="008D5E5F"/>
    <w:rsid w:val="008D7797"/>
    <w:rsid w:val="008D7AF0"/>
    <w:rsid w:val="008E025F"/>
    <w:rsid w:val="008E47C0"/>
    <w:rsid w:val="008E6FD8"/>
    <w:rsid w:val="008F123D"/>
    <w:rsid w:val="008F33D0"/>
    <w:rsid w:val="008F4AB5"/>
    <w:rsid w:val="009012C4"/>
    <w:rsid w:val="009063DD"/>
    <w:rsid w:val="00910CA6"/>
    <w:rsid w:val="00912F00"/>
    <w:rsid w:val="0091622F"/>
    <w:rsid w:val="00917EA8"/>
    <w:rsid w:val="00921BDC"/>
    <w:rsid w:val="00936B8A"/>
    <w:rsid w:val="00940B18"/>
    <w:rsid w:val="009435F1"/>
    <w:rsid w:val="00951E5E"/>
    <w:rsid w:val="00952CBE"/>
    <w:rsid w:val="00961936"/>
    <w:rsid w:val="009660A5"/>
    <w:rsid w:val="009716CF"/>
    <w:rsid w:val="009731CA"/>
    <w:rsid w:val="009750B2"/>
    <w:rsid w:val="00975802"/>
    <w:rsid w:val="00980341"/>
    <w:rsid w:val="0098195E"/>
    <w:rsid w:val="00981EEA"/>
    <w:rsid w:val="00984D1B"/>
    <w:rsid w:val="00987DCB"/>
    <w:rsid w:val="009A1796"/>
    <w:rsid w:val="009A2C11"/>
    <w:rsid w:val="009A6DCD"/>
    <w:rsid w:val="009B029D"/>
    <w:rsid w:val="009B2A5B"/>
    <w:rsid w:val="009C13D9"/>
    <w:rsid w:val="009D125B"/>
    <w:rsid w:val="009D146B"/>
    <w:rsid w:val="009D2497"/>
    <w:rsid w:val="009E36EB"/>
    <w:rsid w:val="009E4D80"/>
    <w:rsid w:val="009F42B2"/>
    <w:rsid w:val="009F5A3B"/>
    <w:rsid w:val="009F76D0"/>
    <w:rsid w:val="00A061E6"/>
    <w:rsid w:val="00A10B92"/>
    <w:rsid w:val="00A114C5"/>
    <w:rsid w:val="00A11B51"/>
    <w:rsid w:val="00A14B73"/>
    <w:rsid w:val="00A22E51"/>
    <w:rsid w:val="00A23C93"/>
    <w:rsid w:val="00A25E6E"/>
    <w:rsid w:val="00A3013E"/>
    <w:rsid w:val="00A31051"/>
    <w:rsid w:val="00A401D9"/>
    <w:rsid w:val="00A4364C"/>
    <w:rsid w:val="00A44EC6"/>
    <w:rsid w:val="00A4625A"/>
    <w:rsid w:val="00A5070F"/>
    <w:rsid w:val="00A50BEF"/>
    <w:rsid w:val="00A513E1"/>
    <w:rsid w:val="00A54883"/>
    <w:rsid w:val="00A630D0"/>
    <w:rsid w:val="00A71398"/>
    <w:rsid w:val="00A71DFB"/>
    <w:rsid w:val="00A77B96"/>
    <w:rsid w:val="00A806C4"/>
    <w:rsid w:val="00A81718"/>
    <w:rsid w:val="00A85D2B"/>
    <w:rsid w:val="00A86E61"/>
    <w:rsid w:val="00A95521"/>
    <w:rsid w:val="00AA0538"/>
    <w:rsid w:val="00AA2B87"/>
    <w:rsid w:val="00AA47C8"/>
    <w:rsid w:val="00AA68F7"/>
    <w:rsid w:val="00AB2F7E"/>
    <w:rsid w:val="00AB4A92"/>
    <w:rsid w:val="00AC5242"/>
    <w:rsid w:val="00AD57B5"/>
    <w:rsid w:val="00AE0CB2"/>
    <w:rsid w:val="00AE0D0B"/>
    <w:rsid w:val="00AE1C9F"/>
    <w:rsid w:val="00AE2012"/>
    <w:rsid w:val="00AF4B21"/>
    <w:rsid w:val="00B0097D"/>
    <w:rsid w:val="00B00F5D"/>
    <w:rsid w:val="00B062AE"/>
    <w:rsid w:val="00B11E2E"/>
    <w:rsid w:val="00B13AEA"/>
    <w:rsid w:val="00B13F9D"/>
    <w:rsid w:val="00B1560F"/>
    <w:rsid w:val="00B164CC"/>
    <w:rsid w:val="00B21B33"/>
    <w:rsid w:val="00B2434B"/>
    <w:rsid w:val="00B31169"/>
    <w:rsid w:val="00B31F5F"/>
    <w:rsid w:val="00B40D10"/>
    <w:rsid w:val="00B4454B"/>
    <w:rsid w:val="00B4706C"/>
    <w:rsid w:val="00B53434"/>
    <w:rsid w:val="00B54C8C"/>
    <w:rsid w:val="00B552B3"/>
    <w:rsid w:val="00B555DD"/>
    <w:rsid w:val="00B714C9"/>
    <w:rsid w:val="00B773C9"/>
    <w:rsid w:val="00B828D2"/>
    <w:rsid w:val="00B82FB6"/>
    <w:rsid w:val="00B835BC"/>
    <w:rsid w:val="00B96141"/>
    <w:rsid w:val="00B973B2"/>
    <w:rsid w:val="00BA2D50"/>
    <w:rsid w:val="00BA4CC1"/>
    <w:rsid w:val="00BA5E51"/>
    <w:rsid w:val="00BA6B69"/>
    <w:rsid w:val="00BB25FB"/>
    <w:rsid w:val="00BB3613"/>
    <w:rsid w:val="00BC06B8"/>
    <w:rsid w:val="00BC22D8"/>
    <w:rsid w:val="00BC5CD8"/>
    <w:rsid w:val="00BD0877"/>
    <w:rsid w:val="00BD5972"/>
    <w:rsid w:val="00BD66CD"/>
    <w:rsid w:val="00BD6C6A"/>
    <w:rsid w:val="00BE23B1"/>
    <w:rsid w:val="00BE79FA"/>
    <w:rsid w:val="00BF1314"/>
    <w:rsid w:val="00C00650"/>
    <w:rsid w:val="00C05B83"/>
    <w:rsid w:val="00C06CDD"/>
    <w:rsid w:val="00C10AF7"/>
    <w:rsid w:val="00C14905"/>
    <w:rsid w:val="00C20C3A"/>
    <w:rsid w:val="00C237FE"/>
    <w:rsid w:val="00C2621A"/>
    <w:rsid w:val="00C274C4"/>
    <w:rsid w:val="00C317A6"/>
    <w:rsid w:val="00C3214D"/>
    <w:rsid w:val="00C4121F"/>
    <w:rsid w:val="00C60702"/>
    <w:rsid w:val="00C636DC"/>
    <w:rsid w:val="00C661CE"/>
    <w:rsid w:val="00C832BE"/>
    <w:rsid w:val="00C85AE4"/>
    <w:rsid w:val="00C92141"/>
    <w:rsid w:val="00CA0B5E"/>
    <w:rsid w:val="00CA10C9"/>
    <w:rsid w:val="00CA28C6"/>
    <w:rsid w:val="00CA4044"/>
    <w:rsid w:val="00CA54F1"/>
    <w:rsid w:val="00CA5804"/>
    <w:rsid w:val="00CB743E"/>
    <w:rsid w:val="00CD758B"/>
    <w:rsid w:val="00CE1EAB"/>
    <w:rsid w:val="00CE3483"/>
    <w:rsid w:val="00CE589A"/>
    <w:rsid w:val="00CE5B0E"/>
    <w:rsid w:val="00CE67E4"/>
    <w:rsid w:val="00CE6836"/>
    <w:rsid w:val="00CF1A24"/>
    <w:rsid w:val="00D02C9F"/>
    <w:rsid w:val="00D07BDE"/>
    <w:rsid w:val="00D125E2"/>
    <w:rsid w:val="00D242E6"/>
    <w:rsid w:val="00D248F2"/>
    <w:rsid w:val="00D3412F"/>
    <w:rsid w:val="00D50B6C"/>
    <w:rsid w:val="00D51B0F"/>
    <w:rsid w:val="00D5715F"/>
    <w:rsid w:val="00D62322"/>
    <w:rsid w:val="00D677CA"/>
    <w:rsid w:val="00D77710"/>
    <w:rsid w:val="00D82C6B"/>
    <w:rsid w:val="00D85084"/>
    <w:rsid w:val="00D85C7D"/>
    <w:rsid w:val="00D85C9B"/>
    <w:rsid w:val="00D91EB3"/>
    <w:rsid w:val="00D91EE1"/>
    <w:rsid w:val="00D928C9"/>
    <w:rsid w:val="00DB0841"/>
    <w:rsid w:val="00DB342A"/>
    <w:rsid w:val="00DB43DD"/>
    <w:rsid w:val="00DC29BA"/>
    <w:rsid w:val="00DD4D40"/>
    <w:rsid w:val="00DE39A6"/>
    <w:rsid w:val="00DE4B8F"/>
    <w:rsid w:val="00DF0492"/>
    <w:rsid w:val="00DF2549"/>
    <w:rsid w:val="00DF4201"/>
    <w:rsid w:val="00E0136E"/>
    <w:rsid w:val="00E140B9"/>
    <w:rsid w:val="00E223C8"/>
    <w:rsid w:val="00E2460E"/>
    <w:rsid w:val="00E30DE0"/>
    <w:rsid w:val="00E40FC3"/>
    <w:rsid w:val="00E45832"/>
    <w:rsid w:val="00E464CE"/>
    <w:rsid w:val="00E46FF3"/>
    <w:rsid w:val="00E53D92"/>
    <w:rsid w:val="00E57067"/>
    <w:rsid w:val="00E578BE"/>
    <w:rsid w:val="00E60404"/>
    <w:rsid w:val="00E6249C"/>
    <w:rsid w:val="00E6249D"/>
    <w:rsid w:val="00E629FD"/>
    <w:rsid w:val="00E66E90"/>
    <w:rsid w:val="00E67A13"/>
    <w:rsid w:val="00E72D80"/>
    <w:rsid w:val="00E7392D"/>
    <w:rsid w:val="00E75257"/>
    <w:rsid w:val="00E84320"/>
    <w:rsid w:val="00E864A4"/>
    <w:rsid w:val="00E92873"/>
    <w:rsid w:val="00E931E0"/>
    <w:rsid w:val="00E96523"/>
    <w:rsid w:val="00EA3062"/>
    <w:rsid w:val="00EA52FF"/>
    <w:rsid w:val="00EB0E3C"/>
    <w:rsid w:val="00EB248D"/>
    <w:rsid w:val="00EB3174"/>
    <w:rsid w:val="00EB3F20"/>
    <w:rsid w:val="00EC0A26"/>
    <w:rsid w:val="00ED16F2"/>
    <w:rsid w:val="00ED1E5A"/>
    <w:rsid w:val="00F062B8"/>
    <w:rsid w:val="00F10E41"/>
    <w:rsid w:val="00F12DFE"/>
    <w:rsid w:val="00F21CEC"/>
    <w:rsid w:val="00F21D03"/>
    <w:rsid w:val="00F24936"/>
    <w:rsid w:val="00F26014"/>
    <w:rsid w:val="00F30099"/>
    <w:rsid w:val="00F303BF"/>
    <w:rsid w:val="00F30D4C"/>
    <w:rsid w:val="00F3785C"/>
    <w:rsid w:val="00F43436"/>
    <w:rsid w:val="00F528B6"/>
    <w:rsid w:val="00F54150"/>
    <w:rsid w:val="00F57BD8"/>
    <w:rsid w:val="00F6529D"/>
    <w:rsid w:val="00F73986"/>
    <w:rsid w:val="00F74DDE"/>
    <w:rsid w:val="00F83976"/>
    <w:rsid w:val="00F85627"/>
    <w:rsid w:val="00F87B54"/>
    <w:rsid w:val="00F94724"/>
    <w:rsid w:val="00F95D7D"/>
    <w:rsid w:val="00F97F3A"/>
    <w:rsid w:val="00FA4342"/>
    <w:rsid w:val="00FB00C1"/>
    <w:rsid w:val="00FB1D04"/>
    <w:rsid w:val="00FB2F97"/>
    <w:rsid w:val="00FB3AB0"/>
    <w:rsid w:val="00FC0E1B"/>
    <w:rsid w:val="00FC0E69"/>
    <w:rsid w:val="00FC2824"/>
    <w:rsid w:val="00FC54D2"/>
    <w:rsid w:val="00FD0D94"/>
    <w:rsid w:val="00FD3713"/>
    <w:rsid w:val="00FD54E9"/>
    <w:rsid w:val="00FD66C7"/>
    <w:rsid w:val="00FE770B"/>
    <w:rsid w:val="00FF1584"/>
    <w:rsid w:val="00FF6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D2BB26"/>
  <w14:defaultImageDpi w14:val="0"/>
  <w15:docId w15:val="{B790ED0C-F599-4C23-9799-BE68B9F2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523"/>
    <w:rPr>
      <w:rFonts w:ascii="Arial" w:hAnsi="Arial" w:cs="Arial"/>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pBdr>
        <w:bottom w:val="single" w:sz="12" w:space="1" w:color="auto"/>
      </w:pBdr>
      <w:outlineLvl w:val="1"/>
    </w:pPr>
    <w:rPr>
      <w:b/>
      <w:bCs/>
      <w:sz w:val="22"/>
      <w:szCs w:val="22"/>
    </w:rPr>
  </w:style>
  <w:style w:type="paragraph" w:styleId="Heading3">
    <w:name w:val="heading 3"/>
    <w:basedOn w:val="Normal"/>
    <w:next w:val="Normal"/>
    <w:link w:val="Heading3Char"/>
    <w:uiPriority w:val="99"/>
    <w:qFormat/>
    <w:pPr>
      <w:keepNext/>
      <w:tabs>
        <w:tab w:val="left" w:pos="1080"/>
        <w:tab w:val="left" w:pos="1980"/>
        <w:tab w:val="left" w:pos="3627"/>
      </w:tabs>
      <w:ind w:left="3600" w:right="-720" w:hanging="3600"/>
      <w:outlineLvl w:val="2"/>
    </w:pPr>
    <w:rPr>
      <w:b/>
      <w:bCs/>
      <w:sz w:val="24"/>
      <w:szCs w:val="24"/>
    </w:rPr>
  </w:style>
  <w:style w:type="paragraph" w:styleId="Heading4">
    <w:name w:val="heading 4"/>
    <w:basedOn w:val="Normal"/>
    <w:next w:val="Normal"/>
    <w:link w:val="Heading4Char"/>
    <w:uiPriority w:val="99"/>
    <w:qFormat/>
    <w:pPr>
      <w:keepNext/>
      <w:tabs>
        <w:tab w:val="left" w:pos="1980"/>
        <w:tab w:val="left" w:pos="3627"/>
      </w:tabs>
      <w:ind w:right="-720"/>
      <w:outlineLvl w:val="3"/>
    </w:pPr>
    <w:rPr>
      <w:b/>
      <w:bCs/>
      <w:sz w:val="22"/>
      <w:szCs w:val="22"/>
    </w:rPr>
  </w:style>
  <w:style w:type="paragraph" w:styleId="Heading5">
    <w:name w:val="heading 5"/>
    <w:basedOn w:val="Normal"/>
    <w:next w:val="Normal"/>
    <w:link w:val="Heading5Char"/>
    <w:uiPriority w:val="99"/>
    <w:qFormat/>
    <w:pPr>
      <w:keepNext/>
      <w:tabs>
        <w:tab w:val="left" w:pos="1080"/>
        <w:tab w:val="left" w:pos="1980"/>
        <w:tab w:val="left" w:pos="3627"/>
      </w:tabs>
      <w:ind w:left="3600" w:right="-720" w:hanging="288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mbria" w:hAnsi="Cambria" w:cs="Times New Roman"/>
      <w:b/>
      <w:kern w:val="32"/>
      <w:sz w:val="32"/>
    </w:rPr>
  </w:style>
  <w:style w:type="character" w:customStyle="1" w:styleId="Heading2Char">
    <w:name w:val="Heading 2 Char"/>
    <w:basedOn w:val="DefaultParagraphFont"/>
    <w:link w:val="Heading2"/>
    <w:uiPriority w:val="9"/>
    <w:semiHidden/>
    <w:locked/>
    <w:rPr>
      <w:rFonts w:ascii="Cambria" w:hAnsi="Cambria" w:cs="Times New Roman"/>
      <w:b/>
      <w:i/>
      <w:sz w:val="28"/>
    </w:rPr>
  </w:style>
  <w:style w:type="character" w:customStyle="1" w:styleId="Heading3Char">
    <w:name w:val="Heading 3 Char"/>
    <w:basedOn w:val="DefaultParagraphFont"/>
    <w:link w:val="Heading3"/>
    <w:uiPriority w:val="9"/>
    <w:semiHidden/>
    <w:locked/>
    <w:rPr>
      <w:rFonts w:ascii="Cambria" w:hAnsi="Cambria" w:cs="Times New Roman"/>
      <w:b/>
      <w:sz w:val="26"/>
    </w:rPr>
  </w:style>
  <w:style w:type="character" w:customStyle="1" w:styleId="Heading4Char">
    <w:name w:val="Heading 4 Char"/>
    <w:basedOn w:val="DefaultParagraphFont"/>
    <w:link w:val="Heading4"/>
    <w:uiPriority w:val="9"/>
    <w:semiHidden/>
    <w:locked/>
    <w:rPr>
      <w:rFonts w:ascii="Calibri" w:hAnsi="Calibri" w:cs="Times New Roman"/>
      <w:b/>
      <w:sz w:val="28"/>
    </w:rPr>
  </w:style>
  <w:style w:type="character" w:customStyle="1" w:styleId="Heading5Char">
    <w:name w:val="Heading 5 Char"/>
    <w:basedOn w:val="DefaultParagraphFont"/>
    <w:link w:val="Heading5"/>
    <w:uiPriority w:val="9"/>
    <w:semiHidden/>
    <w:locked/>
    <w:rPr>
      <w:rFonts w:ascii="Calibri" w:hAnsi="Calibri" w:cs="Times New Roman"/>
      <w:b/>
      <w:i/>
      <w:sz w:val="26"/>
    </w:rPr>
  </w:style>
  <w:style w:type="paragraph" w:styleId="BodyText">
    <w:name w:val="Body Text"/>
    <w:basedOn w:val="Normal"/>
    <w:link w:val="BodyTextChar"/>
    <w:uiPriority w:val="99"/>
    <w:rPr>
      <w:b/>
      <w:bCs/>
    </w:rPr>
  </w:style>
  <w:style w:type="character" w:customStyle="1" w:styleId="BodyTextChar">
    <w:name w:val="Body Text Char"/>
    <w:basedOn w:val="DefaultParagraphFont"/>
    <w:link w:val="BodyText"/>
    <w:uiPriority w:val="99"/>
    <w:locked/>
    <w:rPr>
      <w:rFonts w:ascii="Arial" w:hAnsi="Arial" w:cs="Times New Roman"/>
      <w:sz w:val="20"/>
    </w:rPr>
  </w:style>
  <w:style w:type="paragraph" w:styleId="BodyText2">
    <w:name w:val="Body Text 2"/>
    <w:basedOn w:val="Normal"/>
    <w:link w:val="BodyText2Char"/>
    <w:uiPriority w:val="99"/>
    <w:pPr>
      <w:tabs>
        <w:tab w:val="left" w:pos="1080"/>
      </w:tabs>
      <w:ind w:left="1080" w:hanging="360"/>
    </w:pPr>
  </w:style>
  <w:style w:type="character" w:customStyle="1" w:styleId="BodyText2Char">
    <w:name w:val="Body Text 2 Char"/>
    <w:basedOn w:val="DefaultParagraphFont"/>
    <w:link w:val="BodyText2"/>
    <w:uiPriority w:val="99"/>
    <w:locked/>
    <w:rPr>
      <w:rFonts w:ascii="Arial" w:hAnsi="Arial" w:cs="Times New Roman"/>
      <w:sz w:val="20"/>
    </w:rPr>
  </w:style>
  <w:style w:type="paragraph" w:styleId="Footer">
    <w:name w:val="footer"/>
    <w:basedOn w:val="Normal"/>
    <w:link w:val="FooterChar"/>
    <w:uiPriority w:val="99"/>
    <w:pPr>
      <w:tabs>
        <w:tab w:val="center" w:pos="4320"/>
        <w:tab w:val="right" w:pos="8640"/>
      </w:tabs>
    </w:pPr>
    <w:rPr>
      <w:rFonts w:ascii="New York" w:hAnsi="New York" w:cs="New York"/>
    </w:rPr>
  </w:style>
  <w:style w:type="character" w:customStyle="1" w:styleId="FooterChar">
    <w:name w:val="Footer Char"/>
    <w:basedOn w:val="DefaultParagraphFont"/>
    <w:link w:val="Footer"/>
    <w:uiPriority w:val="99"/>
    <w:semiHidden/>
    <w:locked/>
    <w:rPr>
      <w:rFonts w:ascii="Arial" w:hAnsi="Arial" w:cs="Times New Roman"/>
      <w:sz w:val="20"/>
    </w:rPr>
  </w:style>
  <w:style w:type="paragraph" w:styleId="BlockText">
    <w:name w:val="Block Text"/>
    <w:basedOn w:val="Normal"/>
    <w:uiPriority w:val="99"/>
    <w:pPr>
      <w:ind w:left="1080" w:right="-720" w:hanging="360"/>
    </w:pPr>
  </w:style>
  <w:style w:type="paragraph" w:styleId="BodyTextIndent2">
    <w:name w:val="Body Text Indent 2"/>
    <w:basedOn w:val="Normal"/>
    <w:link w:val="BodyTextIndent2Char"/>
    <w:uiPriority w:val="99"/>
    <w:pPr>
      <w:tabs>
        <w:tab w:val="left" w:pos="1080"/>
        <w:tab w:val="left" w:pos="3600"/>
      </w:tabs>
      <w:ind w:left="3600" w:hanging="2880"/>
    </w:pPr>
  </w:style>
  <w:style w:type="character" w:customStyle="1" w:styleId="BodyTextIndent2Char">
    <w:name w:val="Body Text Indent 2 Char"/>
    <w:basedOn w:val="DefaultParagraphFont"/>
    <w:link w:val="BodyTextIndent2"/>
    <w:uiPriority w:val="99"/>
    <w:locked/>
    <w:rPr>
      <w:rFonts w:ascii="Arial" w:hAnsi="Arial" w:cs="Times New Roman"/>
      <w:sz w:val="20"/>
    </w:rPr>
  </w:style>
  <w:style w:type="paragraph" w:styleId="BodyTextIndent3">
    <w:name w:val="Body Text Indent 3"/>
    <w:basedOn w:val="Normal"/>
    <w:link w:val="BodyTextIndent3Char"/>
    <w:uiPriority w:val="99"/>
    <w:pPr>
      <w:tabs>
        <w:tab w:val="left" w:pos="1440"/>
        <w:tab w:val="left" w:pos="3600"/>
      </w:tabs>
      <w:ind w:left="3600" w:hanging="2520"/>
    </w:pPr>
  </w:style>
  <w:style w:type="character" w:customStyle="1" w:styleId="BodyTextIndent3Char">
    <w:name w:val="Body Text Indent 3 Char"/>
    <w:basedOn w:val="DefaultParagraphFont"/>
    <w:link w:val="BodyTextIndent3"/>
    <w:uiPriority w:val="99"/>
    <w:semiHidden/>
    <w:locked/>
    <w:rPr>
      <w:rFonts w:ascii="Arial" w:hAnsi="Arial" w:cs="Times New Roman"/>
      <w:sz w:val="16"/>
    </w:rPr>
  </w:style>
  <w:style w:type="paragraph" w:styleId="Header">
    <w:name w:val="header"/>
    <w:basedOn w:val="Normal"/>
    <w:link w:val="HeaderChar"/>
    <w:uiPriority w:val="99"/>
    <w:pPr>
      <w:tabs>
        <w:tab w:val="right" w:pos="8640"/>
      </w:tabs>
    </w:pPr>
    <w:rPr>
      <w:u w:val="single"/>
    </w:rPr>
  </w:style>
  <w:style w:type="character" w:customStyle="1" w:styleId="HeaderChar">
    <w:name w:val="Header Char"/>
    <w:basedOn w:val="DefaultParagraphFont"/>
    <w:link w:val="Header"/>
    <w:uiPriority w:val="99"/>
    <w:locked/>
    <w:rPr>
      <w:rFonts w:ascii="Arial" w:hAnsi="Arial" w:cs="Times New Roman"/>
      <w:sz w:val="20"/>
    </w:rPr>
  </w:style>
  <w:style w:type="character" w:styleId="CommentReference">
    <w:name w:val="annotation reference"/>
    <w:basedOn w:val="DefaultParagraphFont"/>
    <w:uiPriority w:val="99"/>
    <w:semiHidden/>
    <w:rsid w:val="00B4706C"/>
    <w:rPr>
      <w:rFonts w:cs="Times New Roman"/>
      <w:sz w:val="16"/>
    </w:rPr>
  </w:style>
  <w:style w:type="paragraph" w:styleId="CommentText">
    <w:name w:val="annotation text"/>
    <w:basedOn w:val="Normal"/>
    <w:link w:val="CommentTextChar"/>
    <w:uiPriority w:val="99"/>
    <w:semiHidden/>
    <w:rsid w:val="00B4706C"/>
  </w:style>
  <w:style w:type="character" w:customStyle="1" w:styleId="CommentTextChar">
    <w:name w:val="Comment Text Char"/>
    <w:basedOn w:val="DefaultParagraphFont"/>
    <w:link w:val="CommentText"/>
    <w:uiPriority w:val="99"/>
    <w:semiHidden/>
    <w:locked/>
    <w:rPr>
      <w:rFonts w:ascii="Arial" w:hAnsi="Arial" w:cs="Times New Roman"/>
      <w:sz w:val="20"/>
    </w:rPr>
  </w:style>
  <w:style w:type="paragraph" w:styleId="CommentSubject">
    <w:name w:val="annotation subject"/>
    <w:basedOn w:val="CommentText"/>
    <w:next w:val="CommentText"/>
    <w:link w:val="CommentSubjectChar"/>
    <w:uiPriority w:val="99"/>
    <w:semiHidden/>
    <w:rsid w:val="00B4706C"/>
    <w:rPr>
      <w:b/>
      <w:bCs/>
    </w:rPr>
  </w:style>
  <w:style w:type="character" w:customStyle="1" w:styleId="CommentSubjectChar">
    <w:name w:val="Comment Subject Char"/>
    <w:basedOn w:val="CommentTextChar"/>
    <w:link w:val="CommentSubject"/>
    <w:uiPriority w:val="99"/>
    <w:semiHidden/>
    <w:locked/>
    <w:rPr>
      <w:rFonts w:ascii="Arial" w:hAnsi="Arial" w:cs="Times New Roman"/>
      <w:b/>
      <w:sz w:val="20"/>
    </w:rPr>
  </w:style>
  <w:style w:type="paragraph" w:styleId="BalloonText">
    <w:name w:val="Balloon Text"/>
    <w:basedOn w:val="Normal"/>
    <w:link w:val="BalloonTextChar"/>
    <w:uiPriority w:val="99"/>
    <w:semiHidden/>
    <w:rsid w:val="00B4706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character" w:styleId="PageNumber">
    <w:name w:val="page number"/>
    <w:basedOn w:val="DefaultParagraphFont"/>
    <w:uiPriority w:val="99"/>
    <w:rsid w:val="0030635E"/>
    <w:rPr>
      <w:rFonts w:cs="Times New Roman"/>
    </w:rPr>
  </w:style>
  <w:style w:type="paragraph" w:styleId="ListParagraph">
    <w:name w:val="List Paragraph"/>
    <w:basedOn w:val="Normal"/>
    <w:uiPriority w:val="34"/>
    <w:qFormat/>
    <w:rsid w:val="00A513E1"/>
    <w:pPr>
      <w:ind w:left="720"/>
    </w:pPr>
  </w:style>
  <w:style w:type="paragraph" w:styleId="Revision">
    <w:name w:val="Revision"/>
    <w:hidden/>
    <w:uiPriority w:val="99"/>
    <w:semiHidden/>
    <w:rsid w:val="009F5A3B"/>
    <w:rPr>
      <w:rFonts w:ascii="Arial" w:hAnsi="Arial" w:cs="Arial"/>
    </w:rPr>
  </w:style>
  <w:style w:type="character" w:styleId="Hyperlink">
    <w:name w:val="Hyperlink"/>
    <w:basedOn w:val="DefaultParagraphFont"/>
    <w:uiPriority w:val="99"/>
    <w:rsid w:val="00501A77"/>
    <w:rPr>
      <w:rFonts w:cs="Times New Roman"/>
      <w:color w:val="0000FF"/>
      <w:u w:val="single"/>
    </w:rPr>
  </w:style>
  <w:style w:type="character" w:styleId="UnresolvedMention">
    <w:name w:val="Unresolved Mention"/>
    <w:basedOn w:val="DefaultParagraphFont"/>
    <w:uiPriority w:val="99"/>
    <w:semiHidden/>
    <w:unhideWhenUsed/>
    <w:rsid w:val="00501A77"/>
    <w:rPr>
      <w:rFonts w:cs="Times New Roman"/>
      <w:color w:val="605E5C"/>
      <w:shd w:val="clear" w:color="auto" w:fill="E1DFDD"/>
    </w:rPr>
  </w:style>
  <w:style w:type="paragraph" w:customStyle="1" w:styleId="SUT">
    <w:name w:val="SUT"/>
    <w:basedOn w:val="Normal"/>
    <w:next w:val="Paragraph"/>
    <w:rsid w:val="00A77B96"/>
    <w:pPr>
      <w:numPr>
        <w:ilvl w:val="1"/>
        <w:numId w:val="2"/>
      </w:numPr>
      <w:suppressAutoHyphens/>
      <w:spacing w:before="240"/>
      <w:jc w:val="both"/>
      <w:outlineLvl w:val="0"/>
    </w:pPr>
    <w:rPr>
      <w:rFonts w:cs="Times New Roman"/>
    </w:rPr>
  </w:style>
  <w:style w:type="paragraph" w:customStyle="1" w:styleId="DST">
    <w:name w:val="DST"/>
    <w:basedOn w:val="Normal"/>
    <w:next w:val="Paragraph"/>
    <w:rsid w:val="00A77B96"/>
    <w:pPr>
      <w:numPr>
        <w:ilvl w:val="2"/>
        <w:numId w:val="2"/>
      </w:numPr>
      <w:suppressAutoHyphens/>
      <w:spacing w:before="240"/>
      <w:jc w:val="both"/>
      <w:outlineLvl w:val="0"/>
    </w:pPr>
    <w:rPr>
      <w:rFonts w:cs="Times New Roman"/>
    </w:rPr>
  </w:style>
  <w:style w:type="paragraph" w:customStyle="1" w:styleId="-PRODUCTS">
    <w:name w:val="- PRODUCTS"/>
    <w:basedOn w:val="Normal"/>
    <w:next w:val="Article"/>
    <w:autoRedefine/>
    <w:rsid w:val="00846185"/>
    <w:pPr>
      <w:keepNext/>
      <w:numPr>
        <w:numId w:val="2"/>
      </w:numPr>
      <w:suppressAutoHyphens/>
      <w:spacing w:before="240"/>
      <w:jc w:val="both"/>
      <w:outlineLvl w:val="0"/>
    </w:pPr>
    <w:rPr>
      <w:rFonts w:cs="Times New Roman"/>
      <w:b/>
      <w:bCs/>
    </w:rPr>
  </w:style>
  <w:style w:type="paragraph" w:customStyle="1" w:styleId="Article">
    <w:name w:val="Article"/>
    <w:basedOn w:val="Normal"/>
    <w:next w:val="Paragraph"/>
    <w:autoRedefine/>
    <w:rsid w:val="0043689E"/>
    <w:pPr>
      <w:keepNext/>
      <w:numPr>
        <w:ilvl w:val="3"/>
        <w:numId w:val="2"/>
      </w:numPr>
      <w:suppressAutoHyphens/>
      <w:spacing w:before="240"/>
      <w:jc w:val="both"/>
      <w:outlineLvl w:val="1"/>
    </w:pPr>
    <w:rPr>
      <w:rFonts w:cs="Times New Roman"/>
      <w:b/>
      <w:bCs/>
      <w:color w:val="000000" w:themeColor="text1"/>
    </w:rPr>
  </w:style>
  <w:style w:type="paragraph" w:customStyle="1" w:styleId="Paragraph">
    <w:name w:val="Paragraph"/>
    <w:basedOn w:val="Normal"/>
    <w:autoRedefine/>
    <w:rsid w:val="00F12DFE"/>
    <w:pPr>
      <w:suppressAutoHyphens/>
      <w:spacing w:before="240"/>
      <w:jc w:val="both"/>
      <w:outlineLvl w:val="2"/>
    </w:pPr>
    <w:rPr>
      <w:rFonts w:cs="Times New Roman"/>
    </w:rPr>
  </w:style>
  <w:style w:type="paragraph" w:customStyle="1" w:styleId="Subparagraph1">
    <w:name w:val="Subparagraph 1"/>
    <w:basedOn w:val="Normal"/>
    <w:autoRedefine/>
    <w:rsid w:val="00592076"/>
    <w:pPr>
      <w:numPr>
        <w:ilvl w:val="4"/>
        <w:numId w:val="2"/>
      </w:numPr>
      <w:suppressAutoHyphens/>
      <w:spacing w:before="120"/>
      <w:contextualSpacing/>
      <w:jc w:val="both"/>
      <w:outlineLvl w:val="3"/>
    </w:pPr>
    <w:rPr>
      <w:rFonts w:cs="Times New Roman"/>
      <w:color w:val="000000" w:themeColor="text1"/>
    </w:rPr>
  </w:style>
  <w:style w:type="paragraph" w:customStyle="1" w:styleId="Subparagraph2">
    <w:name w:val="Subparagraph 2"/>
    <w:basedOn w:val="Normal"/>
    <w:autoRedefine/>
    <w:rsid w:val="00A77B96"/>
    <w:pPr>
      <w:numPr>
        <w:ilvl w:val="6"/>
        <w:numId w:val="2"/>
      </w:numPr>
      <w:suppressAutoHyphens/>
      <w:jc w:val="both"/>
      <w:outlineLvl w:val="4"/>
    </w:pPr>
    <w:rPr>
      <w:rFonts w:cs="Times New Roman"/>
    </w:rPr>
  </w:style>
  <w:style w:type="paragraph" w:customStyle="1" w:styleId="Subparagraph3">
    <w:name w:val="Subparagraph 3"/>
    <w:basedOn w:val="Normal"/>
    <w:autoRedefine/>
    <w:rsid w:val="00A77B96"/>
    <w:pPr>
      <w:numPr>
        <w:ilvl w:val="7"/>
        <w:numId w:val="2"/>
      </w:numPr>
      <w:suppressAutoHyphens/>
      <w:jc w:val="both"/>
      <w:outlineLvl w:val="5"/>
    </w:pPr>
    <w:rPr>
      <w:rFonts w:cs="Times New Roman"/>
    </w:rPr>
  </w:style>
  <w:style w:type="paragraph" w:customStyle="1" w:styleId="Subparagraph4">
    <w:name w:val="Subparagraph 4"/>
    <w:basedOn w:val="Normal"/>
    <w:autoRedefine/>
    <w:rsid w:val="00A77B96"/>
    <w:pPr>
      <w:numPr>
        <w:ilvl w:val="8"/>
        <w:numId w:val="2"/>
      </w:numPr>
      <w:suppressAutoHyphens/>
      <w:jc w:val="both"/>
      <w:outlineLvl w:val="6"/>
    </w:pPr>
    <w:rPr>
      <w:rFonts w:cs="Times New Roman"/>
    </w:rPr>
  </w:style>
  <w:style w:type="numbering" w:customStyle="1" w:styleId="CurrentList1">
    <w:name w:val="Current List1"/>
    <w:uiPriority w:val="99"/>
    <w:rsid w:val="002F66E0"/>
    <w:pPr>
      <w:numPr>
        <w:numId w:val="3"/>
      </w:numPr>
    </w:pPr>
  </w:style>
  <w:style w:type="numbering" w:customStyle="1" w:styleId="CurrentList2">
    <w:name w:val="Current List2"/>
    <w:uiPriority w:val="99"/>
    <w:rsid w:val="002F66E0"/>
    <w:pPr>
      <w:numPr>
        <w:numId w:val="4"/>
      </w:numPr>
    </w:pPr>
  </w:style>
  <w:style w:type="numbering" w:customStyle="1" w:styleId="CurrentList3">
    <w:name w:val="Current List3"/>
    <w:uiPriority w:val="99"/>
    <w:rsid w:val="00846185"/>
    <w:pPr>
      <w:numPr>
        <w:numId w:val="5"/>
      </w:numPr>
    </w:pPr>
  </w:style>
  <w:style w:type="numbering" w:customStyle="1" w:styleId="CurrentList4">
    <w:name w:val="Current List4"/>
    <w:uiPriority w:val="99"/>
    <w:rsid w:val="00846185"/>
    <w:pPr>
      <w:numPr>
        <w:numId w:val="6"/>
      </w:numPr>
    </w:pPr>
  </w:style>
  <w:style w:type="paragraph" w:styleId="List">
    <w:name w:val="List"/>
    <w:basedOn w:val="Normal"/>
    <w:uiPriority w:val="99"/>
    <w:rsid w:val="00846185"/>
    <w:pPr>
      <w:numPr>
        <w:ilvl w:val="5"/>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0711">
      <w:bodyDiv w:val="1"/>
      <w:marLeft w:val="0"/>
      <w:marRight w:val="0"/>
      <w:marTop w:val="0"/>
      <w:marBottom w:val="0"/>
      <w:divBdr>
        <w:top w:val="none" w:sz="0" w:space="0" w:color="auto"/>
        <w:left w:val="none" w:sz="0" w:space="0" w:color="auto"/>
        <w:bottom w:val="none" w:sz="0" w:space="0" w:color="auto"/>
        <w:right w:val="none" w:sz="0" w:space="0" w:color="auto"/>
      </w:divBdr>
    </w:div>
    <w:div w:id="240264451">
      <w:bodyDiv w:val="1"/>
      <w:marLeft w:val="0"/>
      <w:marRight w:val="0"/>
      <w:marTop w:val="0"/>
      <w:marBottom w:val="0"/>
      <w:divBdr>
        <w:top w:val="none" w:sz="0" w:space="0" w:color="auto"/>
        <w:left w:val="none" w:sz="0" w:space="0" w:color="auto"/>
        <w:bottom w:val="none" w:sz="0" w:space="0" w:color="auto"/>
        <w:right w:val="none" w:sz="0" w:space="0" w:color="auto"/>
      </w:divBdr>
    </w:div>
    <w:div w:id="465007420">
      <w:bodyDiv w:val="1"/>
      <w:marLeft w:val="0"/>
      <w:marRight w:val="0"/>
      <w:marTop w:val="0"/>
      <w:marBottom w:val="0"/>
      <w:divBdr>
        <w:top w:val="none" w:sz="0" w:space="0" w:color="auto"/>
        <w:left w:val="none" w:sz="0" w:space="0" w:color="auto"/>
        <w:bottom w:val="none" w:sz="0" w:space="0" w:color="auto"/>
        <w:right w:val="none" w:sz="0" w:space="0" w:color="auto"/>
      </w:divBdr>
    </w:div>
    <w:div w:id="851144270">
      <w:bodyDiv w:val="1"/>
      <w:marLeft w:val="0"/>
      <w:marRight w:val="0"/>
      <w:marTop w:val="0"/>
      <w:marBottom w:val="0"/>
      <w:divBdr>
        <w:top w:val="none" w:sz="0" w:space="0" w:color="auto"/>
        <w:left w:val="none" w:sz="0" w:space="0" w:color="auto"/>
        <w:bottom w:val="none" w:sz="0" w:space="0" w:color="auto"/>
        <w:right w:val="none" w:sz="0" w:space="0" w:color="auto"/>
      </w:divBdr>
    </w:div>
    <w:div w:id="866798275">
      <w:bodyDiv w:val="1"/>
      <w:marLeft w:val="0"/>
      <w:marRight w:val="0"/>
      <w:marTop w:val="0"/>
      <w:marBottom w:val="0"/>
      <w:divBdr>
        <w:top w:val="none" w:sz="0" w:space="0" w:color="auto"/>
        <w:left w:val="none" w:sz="0" w:space="0" w:color="auto"/>
        <w:bottom w:val="none" w:sz="0" w:space="0" w:color="auto"/>
        <w:right w:val="none" w:sz="0" w:space="0" w:color="auto"/>
      </w:divBdr>
    </w:div>
    <w:div w:id="1839533956">
      <w:bodyDiv w:val="1"/>
      <w:marLeft w:val="0"/>
      <w:marRight w:val="0"/>
      <w:marTop w:val="0"/>
      <w:marBottom w:val="0"/>
      <w:divBdr>
        <w:top w:val="none" w:sz="0" w:space="0" w:color="auto"/>
        <w:left w:val="none" w:sz="0" w:space="0" w:color="auto"/>
        <w:bottom w:val="none" w:sz="0" w:space="0" w:color="auto"/>
        <w:right w:val="none" w:sz="0" w:space="0" w:color="auto"/>
      </w:divBdr>
    </w:div>
    <w:div w:id="193123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9C2F67E1873CD4DA9E90A336142D82A" ma:contentTypeVersion="22" ma:contentTypeDescription="Create a new document." ma:contentTypeScope="" ma:versionID="1dbee0fc4244f9bd4b35d40e3854f555">
  <xsd:schema xmlns:xsd="http://www.w3.org/2001/XMLSchema" xmlns:xs="http://www.w3.org/2001/XMLSchema" xmlns:p="http://schemas.microsoft.com/office/2006/metadata/properties" xmlns:ns2="41aebdd9-83ea-4143-8ac8-ee74dacf597c" xmlns:ns3="b4d99052-5db1-44f6-aaaf-564c8018bd42" targetNamespace="http://schemas.microsoft.com/office/2006/metadata/properties" ma:root="true" ma:fieldsID="e24961cf18ac7195345a8d60a01010aa" ns2:_="" ns3:_="">
    <xsd:import namespace="41aebdd9-83ea-4143-8ac8-ee74dacf597c"/>
    <xsd:import namespace="b4d99052-5db1-44f6-aaaf-564c8018bd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Image" minOccurs="0"/>
                <xsd:element ref="ns2:Thumbnail" minOccurs="0"/>
                <xsd:element ref="ns2:Path" minOccurs="0"/>
                <xsd:element ref="ns2:Path_x003a_Location" minOccurs="0"/>
                <xsd:element ref="ns2:Pictur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ebdd9-83ea-4143-8ac8-ee74dacf5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89162d-0d06-4448-b3a3-b995d5187ee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 ma:index="24" nillable="true" ma:displayName="Image" ma:format="Thumbnail" ma:internalName="Image">
      <xsd:simpleType>
        <xsd:restriction base="dms:Unknown"/>
      </xsd:simpleType>
    </xsd:element>
    <xsd:element name="Thumbnail" ma:index="25" nillable="true" ma:displayName="Thumbnail" ma:internalName="Thumbnail">
      <xsd:simpleType>
        <xsd:restriction base="dms:Unknown"/>
      </xsd:simpleType>
    </xsd:element>
    <xsd:element name="Path" ma:index="26" nillable="true" ma:displayName="Path" ma:description="Location" ma:list="{41aebdd9-83ea-4143-8ac8-ee74dacf597c}" ma:internalName="Path" ma:showField="ComplianceAssetId">
      <xsd:simpleType>
        <xsd:restriction base="dms:Lookup"/>
      </xsd:simpleType>
    </xsd:element>
    <xsd:element name="Path_x003a_Location" ma:index="27" nillable="true" ma:displayName="Path:Location" ma:list="{41aebdd9-83ea-4143-8ac8-ee74dacf597c}" ma:internalName="Path_x003a_Location" ma:readOnly="true" ma:showField="MediaServiceLocation" ma:web="b4d99052-5db1-44f6-aaaf-564c8018bd42">
      <xsd:simpleType>
        <xsd:restriction base="dms:Lookup"/>
      </xsd:simpleType>
    </xsd:element>
    <xsd:element name="Picture" ma:index="28" nillable="true" ma:displayName="Picture" ma:format="Thumbnail" ma:internalName="Picture">
      <xsd:simpleType>
        <xsd:restriction base="dms:Unknow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d99052-5db1-44f6-aaaf-564c8018bd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0e5ec88-7324-4e23-92dd-959f237714d1}" ma:internalName="TaxCatchAll" ma:showField="CatchAllData" ma:web="b4d99052-5db1-44f6-aaaf-564c8018bd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4d99052-5db1-44f6-aaaf-564c8018bd42" xsi:nil="true"/>
    <Image xmlns="41aebdd9-83ea-4143-8ac8-ee74dacf597c" xsi:nil="true"/>
    <lcf76f155ced4ddcb4097134ff3c332f xmlns="41aebdd9-83ea-4143-8ac8-ee74dacf597c">
      <Terms xmlns="http://schemas.microsoft.com/office/infopath/2007/PartnerControls"/>
    </lcf76f155ced4ddcb4097134ff3c332f>
    <Picture xmlns="41aebdd9-83ea-4143-8ac8-ee74dacf597c" xsi:nil="true"/>
    <Path xmlns="41aebdd9-83ea-4143-8ac8-ee74dacf597c" xsi:nil="true"/>
    <Thumbnail xmlns="41aebdd9-83ea-4143-8ac8-ee74dacf597c" xsi:nil="true"/>
  </documentManagement>
</p:properties>
</file>

<file path=customXml/itemProps1.xml><?xml version="1.0" encoding="utf-8"?>
<ds:datastoreItem xmlns:ds="http://schemas.openxmlformats.org/officeDocument/2006/customXml" ds:itemID="{25E8AA4D-BEDF-1748-8083-FDDA85D91E85}">
  <ds:schemaRefs>
    <ds:schemaRef ds:uri="http://schemas.openxmlformats.org/officeDocument/2006/bibliography"/>
  </ds:schemaRefs>
</ds:datastoreItem>
</file>

<file path=customXml/itemProps2.xml><?xml version="1.0" encoding="utf-8"?>
<ds:datastoreItem xmlns:ds="http://schemas.openxmlformats.org/officeDocument/2006/customXml" ds:itemID="{076255BB-000E-4DB8-8132-C6FC859CC446}"/>
</file>

<file path=customXml/itemProps3.xml><?xml version="1.0" encoding="utf-8"?>
<ds:datastoreItem xmlns:ds="http://schemas.openxmlformats.org/officeDocument/2006/customXml" ds:itemID="{21C00175-8747-4ADF-91D0-0F238B8B6DCA}"/>
</file>

<file path=customXml/itemProps4.xml><?xml version="1.0" encoding="utf-8"?>
<ds:datastoreItem xmlns:ds="http://schemas.openxmlformats.org/officeDocument/2006/customXml" ds:itemID="{2B88130E-61CF-4783-81A1-B65D8E996F96}"/>
</file>

<file path=docProps/app.xml><?xml version="1.0" encoding="utf-8"?>
<Properties xmlns="http://schemas.openxmlformats.org/officeDocument/2006/extended-properties" xmlns:vt="http://schemas.openxmlformats.org/officeDocument/2006/docPropsVTypes">
  <Template>Normal</Template>
  <TotalTime>1285</TotalTime>
  <Pages>10</Pages>
  <Words>3421</Words>
  <Characters>19503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Ai-RGUS CSI Format Spec</vt:lpstr>
    </vt:vector>
  </TitlesOfParts>
  <Manager/>
  <Company>ESI Convergent</Company>
  <LinksUpToDate>false</LinksUpToDate>
  <CharactersWithSpaces>22879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Ai-RGUS CSI Format Spec</dc:title>
  <dc:subject/>
  <dc:creator>Seth Riser</dc:creator>
  <cp:keywords/>
  <dc:description/>
  <cp:lastModifiedBy>Damon Sickmon</cp:lastModifiedBy>
  <cp:revision>3</cp:revision>
  <cp:lastPrinted>2005-02-25T15:48:00Z</cp:lastPrinted>
  <dcterms:created xsi:type="dcterms:W3CDTF">2026-09-30T18:59:00Z</dcterms:created>
  <dcterms:modified xsi:type="dcterms:W3CDTF">2026-10-01T16:24:00Z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0x01010039C2F67E1873CD4DA9E90A336142D82A</vt:lpwstr>
  </property>
</Properties>
</file>