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C105F" w14:textId="77777777" w:rsidR="003727CD" w:rsidRPr="006A3AD7" w:rsidRDefault="003727CD" w:rsidP="003727CD">
      <w:pPr>
        <w:pStyle w:val="BodyText"/>
        <w:jc w:val="center"/>
        <w:rPr>
          <w:u w:val="single"/>
        </w:rPr>
      </w:pPr>
      <w:r>
        <w:t>Prometheus Security Group Global  Universal Field Panel Gateway (UFP-GW)</w:t>
      </w:r>
    </w:p>
    <w:p w14:paraId="6D5D0033" w14:textId="77777777" w:rsidR="003727CD" w:rsidRPr="00C661CE" w:rsidRDefault="003727CD" w:rsidP="003727CD">
      <w:pPr>
        <w:pStyle w:val="BodyText"/>
        <w:pBdr>
          <w:top w:val="single" w:sz="12" w:space="1" w:color="auto"/>
        </w:pBdr>
        <w:tabs>
          <w:tab w:val="right" w:pos="8640"/>
        </w:tabs>
      </w:pPr>
    </w:p>
    <w:p w14:paraId="23DD8FC0" w14:textId="77777777" w:rsidR="003727CD" w:rsidRPr="00C661CE" w:rsidRDefault="003727CD" w:rsidP="003727CD">
      <w:pPr>
        <w:pStyle w:val="BodyText"/>
        <w:jc w:val="center"/>
      </w:pPr>
      <w:r>
        <w:t>28 14 13  ACCESS CONTROL DOOR CONTROLLERS</w:t>
      </w:r>
    </w:p>
    <w:p w14:paraId="05E08FE5" w14:textId="77777777" w:rsidR="003727CD" w:rsidRPr="00846185" w:rsidRDefault="003727CD" w:rsidP="003727CD">
      <w:pPr>
        <w:pStyle w:val="-PRODUCTS"/>
      </w:pPr>
      <w:r>
        <w:t>GENERAL</w:t>
      </w:r>
      <w:r>
        <w:br/>
      </w:r>
    </w:p>
    <w:p w14:paraId="64A06BE0" w14:textId="77777777" w:rsidR="003727CD" w:rsidRPr="003727CD" w:rsidRDefault="003727CD" w:rsidP="003727CD">
      <w:pPr>
        <w:pStyle w:val="Article"/>
      </w:pPr>
      <w:r w:rsidRPr="003727CD">
        <w:t>OVERVIEW</w:t>
      </w:r>
    </w:p>
    <w:p w14:paraId="734BA065" w14:textId="77777777" w:rsidR="00562545" w:rsidRDefault="00064CC8">
      <w:pPr>
        <w:pStyle w:val="Subparagraph1"/>
        <w:numPr>
          <w:ilvl w:val="4"/>
          <w:numId w:val="0"/>
        </w:numPr>
        <w:ind w:left="1080"/>
        <w:jc w:val="left"/>
      </w:pPr>
      <w:r>
        <w:t>The Universal Field Panel Gateway (UFP-GW) is a cyber-native, Zero Trust access control and intrusion detection field panel that unifies and protects data across access control, intrusion detection, and industrial and operational technology (OT) environments. The system supports a combination of digital and analog inputs, allowing modernization of legacy physical security equipment without replacement of existing sensors or wiring. Each panel supports a maximum of 128 digital inputs and 16 doors. When paired with the manufacturer's Digital Encrypted Security Interface (DESI), the system provides end-to-end encryption and authentication of data from far-edge devices, including sensors, door hardware, and readers, to enterprise systems and the cloud. This encryption capability aligns with Executive Order 14028 Zero Trust requirements. The system is built on a Modular Open System Approach (MOSA) as a non-proprietary Internet of Things (IoT) device. It supports Commercial Off-The-Shelf (COTS) and Government Off-The-Shelf (GOTS) applications, with integrated database, compute, and Docker container services for third-party edge applications. The system supports modernization of intrusion detection, access control, fire, SCADA, and building control systems within a single unified framework. It has been tested and approved by Department of Defense (DoD) and Department of Energy (DOE) test laboratories at Technology Readiness Level (TRL) 9.</w:t>
      </w:r>
    </w:p>
    <w:p w14:paraId="37552F57" w14:textId="77777777" w:rsidR="003727CD" w:rsidRDefault="003727CD" w:rsidP="003727CD">
      <w:pPr>
        <w:pStyle w:val="BodyText"/>
      </w:pPr>
    </w:p>
    <w:p w14:paraId="12FD0130" w14:textId="77777777" w:rsidR="003727CD" w:rsidRPr="003727CD" w:rsidRDefault="003727CD" w:rsidP="003727CD">
      <w:pPr>
        <w:pStyle w:val="Article"/>
      </w:pPr>
      <w:r w:rsidRPr="003727CD">
        <w:t>SECTION INCLUDES</w:t>
      </w:r>
    </w:p>
    <w:p w14:paraId="5A05DEC4" w14:textId="77777777" w:rsidR="00562545" w:rsidRDefault="00064CC8" w:rsidP="00064CC8">
      <w:pPr>
        <w:pStyle w:val="Subparagraph1"/>
        <w:numPr>
          <w:ilvl w:val="4"/>
          <w:numId w:val="4"/>
        </w:numPr>
        <w:jc w:val="left"/>
      </w:pPr>
      <w:r>
        <w:t>Universal Field Panel Gateway (UFP-GW)</w:t>
      </w:r>
    </w:p>
    <w:p w14:paraId="2E3FEDF4" w14:textId="77777777" w:rsidR="00562545" w:rsidRDefault="00064CC8" w:rsidP="00064CC8">
      <w:pPr>
        <w:pStyle w:val="Subparagraph1"/>
        <w:numPr>
          <w:ilvl w:val="4"/>
          <w:numId w:val="4"/>
        </w:numPr>
        <w:jc w:val="left"/>
      </w:pPr>
      <w:r>
        <w:t>UFP Expansion Module 16 (UFP-EM16)</w:t>
      </w:r>
    </w:p>
    <w:p w14:paraId="659880EE" w14:textId="77777777" w:rsidR="00562545" w:rsidRDefault="00064CC8" w:rsidP="00064CC8">
      <w:pPr>
        <w:pStyle w:val="Subparagraph1"/>
        <w:numPr>
          <w:ilvl w:val="4"/>
          <w:numId w:val="4"/>
        </w:numPr>
        <w:jc w:val="left"/>
      </w:pPr>
      <w:r>
        <w:t>UFP Expansion Module 8 (UFP-EM8)</w:t>
      </w:r>
    </w:p>
    <w:p w14:paraId="26971BC1" w14:textId="77777777" w:rsidR="00562545" w:rsidRDefault="00064CC8" w:rsidP="00064CC8">
      <w:pPr>
        <w:pStyle w:val="Subparagraph1"/>
        <w:numPr>
          <w:ilvl w:val="4"/>
          <w:numId w:val="4"/>
        </w:numPr>
        <w:jc w:val="left"/>
      </w:pPr>
      <w:r>
        <w:t>UFP Power Module 4 (UFP-PM4)</w:t>
      </w:r>
    </w:p>
    <w:p w14:paraId="0E10872B" w14:textId="77777777" w:rsidR="00562545" w:rsidRDefault="00064CC8" w:rsidP="00064CC8">
      <w:pPr>
        <w:pStyle w:val="Subparagraph1"/>
        <w:numPr>
          <w:ilvl w:val="4"/>
          <w:numId w:val="4"/>
        </w:numPr>
        <w:jc w:val="left"/>
      </w:pPr>
      <w:r>
        <w:t>Digital Encrypted Security Interface (DESI) far-edge encryption and authentication</w:t>
      </w:r>
    </w:p>
    <w:p w14:paraId="55CFC940" w14:textId="77777777" w:rsidR="003727CD" w:rsidRDefault="003727CD" w:rsidP="003727CD">
      <w:pPr>
        <w:pStyle w:val="BodyText"/>
      </w:pPr>
    </w:p>
    <w:p w14:paraId="1F6873B2" w14:textId="77777777" w:rsidR="003727CD" w:rsidRDefault="003727CD" w:rsidP="003727CD">
      <w:pPr>
        <w:pStyle w:val="Article"/>
      </w:pPr>
      <w:r>
        <w:rPr>
          <w:rFonts w:cs="Arial"/>
        </w:rPr>
        <w:t>RELATED SECTIONS</w:t>
      </w:r>
    </w:p>
    <w:p w14:paraId="052B262B" w14:textId="77777777" w:rsidR="003727CD" w:rsidRDefault="003727CD" w:rsidP="002E5843">
      <w:pPr>
        <w:pStyle w:val="Subparagraph1"/>
      </w:pPr>
      <w:r>
        <w:t>Drawings and general provisions of the Contract, including General and Supplementary Conditions and Division 01 Specification Sections, apply to this Section.</w:t>
      </w:r>
    </w:p>
    <w:p w14:paraId="2B1E3E1C" w14:textId="77777777" w:rsidR="00562545" w:rsidRDefault="00064CC8">
      <w:pPr>
        <w:pStyle w:val="Subparagraph1"/>
        <w:jc w:val="left"/>
      </w:pPr>
      <w:r>
        <w:t>Section 26 05 00: Common Work Results for Electrical</w:t>
      </w:r>
    </w:p>
    <w:p w14:paraId="42418892" w14:textId="77777777" w:rsidR="00562545" w:rsidRDefault="00064CC8">
      <w:pPr>
        <w:pStyle w:val="Subparagraph1"/>
        <w:jc w:val="left"/>
      </w:pPr>
      <w:r>
        <w:t>Section 28 05 00: Common Work Results for Electronic Safety and Security</w:t>
      </w:r>
    </w:p>
    <w:p w14:paraId="67211F0E" w14:textId="77777777" w:rsidR="00562545" w:rsidRDefault="00064CC8">
      <w:pPr>
        <w:pStyle w:val="Subparagraph1"/>
        <w:jc w:val="left"/>
      </w:pPr>
      <w:r>
        <w:t>Section 28 05 11: Cyber Security Requirements for Electronic Safety and Security</w:t>
      </w:r>
    </w:p>
    <w:p w14:paraId="7CB14A01" w14:textId="77777777" w:rsidR="00562545" w:rsidRDefault="00064CC8">
      <w:pPr>
        <w:pStyle w:val="Subparagraph1"/>
        <w:jc w:val="left"/>
      </w:pPr>
      <w:r>
        <w:t>Section 28 14 11: Access Control Network Controllers</w:t>
      </w:r>
    </w:p>
    <w:p w14:paraId="3870F41C" w14:textId="77777777" w:rsidR="00562545" w:rsidRDefault="00064CC8">
      <w:pPr>
        <w:pStyle w:val="Subparagraph1"/>
        <w:jc w:val="left"/>
      </w:pPr>
      <w:r>
        <w:t>Section 28 14 15: Access Control Inputs and Outputs</w:t>
      </w:r>
    </w:p>
    <w:p w14:paraId="6051B7CD" w14:textId="77777777" w:rsidR="00562545" w:rsidRDefault="00064CC8">
      <w:pPr>
        <w:pStyle w:val="Subparagraph1"/>
        <w:jc w:val="left"/>
      </w:pPr>
      <w:r>
        <w:t>Section 28 16 13: Access Control Interfaces to Intrusion Detection</w:t>
      </w:r>
    </w:p>
    <w:p w14:paraId="3A052750" w14:textId="77777777" w:rsidR="00562545" w:rsidRDefault="00064CC8">
      <w:pPr>
        <w:pStyle w:val="Subparagraph1"/>
        <w:jc w:val="left"/>
      </w:pPr>
      <w:r>
        <w:t>Section 28 31 00: Intrusion Detection</w:t>
      </w:r>
    </w:p>
    <w:p w14:paraId="72C1FADB" w14:textId="77777777" w:rsidR="00562545" w:rsidRDefault="00064CC8">
      <w:pPr>
        <w:pStyle w:val="Subparagraph1"/>
        <w:jc w:val="left"/>
      </w:pPr>
      <w:r>
        <w:t>Section 25 05 12: Cyber Security Requirements for Integrated Automation</w:t>
      </w:r>
    </w:p>
    <w:p w14:paraId="16C198C0" w14:textId="77777777" w:rsidR="00562545" w:rsidRDefault="00064CC8">
      <w:pPr>
        <w:pStyle w:val="Subparagraph1"/>
      </w:pPr>
      <w:r>
        <w:rPr>
          <w:color w:val="FF0000"/>
        </w:rPr>
        <w:t>[NOTE TO SPECIFIER: This product is applicable to multiple security and life safety system types. Retain only the Related Sections applicable to systems included in this project. Delete all others before issuing for construction.]</w:t>
      </w:r>
    </w:p>
    <w:p w14:paraId="0EE47B90" w14:textId="77777777" w:rsidR="003727CD" w:rsidRDefault="003727CD" w:rsidP="003727CD">
      <w:pPr>
        <w:pStyle w:val="BodyText"/>
      </w:pPr>
    </w:p>
    <w:p w14:paraId="6E650CAA" w14:textId="77777777" w:rsidR="003727CD" w:rsidRDefault="003727CD" w:rsidP="003727CD">
      <w:pPr>
        <w:pStyle w:val="Article"/>
      </w:pPr>
      <w:r>
        <w:rPr>
          <w:rFonts w:cs="Arial"/>
        </w:rPr>
        <w:t>DEFINITIONS</w:t>
      </w:r>
    </w:p>
    <w:p w14:paraId="1C0DB486" w14:textId="77777777" w:rsidR="00562545" w:rsidRDefault="00064CC8" w:rsidP="00064CC8">
      <w:pPr>
        <w:pStyle w:val="Subparagraph1"/>
        <w:numPr>
          <w:ilvl w:val="4"/>
          <w:numId w:val="5"/>
        </w:numPr>
        <w:jc w:val="left"/>
      </w:pPr>
      <w:r>
        <w:t>General terms and abbreviations used in this Section:</w:t>
      </w:r>
    </w:p>
    <w:p w14:paraId="54D34A0D" w14:textId="77777777" w:rsidR="00562545" w:rsidRDefault="00064CC8" w:rsidP="00064CC8">
      <w:pPr>
        <w:pStyle w:val="Subparagraph1"/>
        <w:numPr>
          <w:ilvl w:val="5"/>
          <w:numId w:val="5"/>
        </w:numPr>
        <w:jc w:val="left"/>
      </w:pPr>
      <w:r>
        <w:lastRenderedPageBreak/>
        <w:t>ACS: Access Control</w:t>
      </w:r>
    </w:p>
    <w:p w14:paraId="48CCB89A" w14:textId="77777777" w:rsidR="00562545" w:rsidRDefault="00064CC8" w:rsidP="00064CC8">
      <w:pPr>
        <w:pStyle w:val="Subparagraph1"/>
        <w:numPr>
          <w:ilvl w:val="5"/>
          <w:numId w:val="5"/>
        </w:numPr>
        <w:jc w:val="left"/>
      </w:pPr>
      <w:r>
        <w:t>DESI: Digital Encrypted Security Interface</w:t>
      </w:r>
    </w:p>
    <w:p w14:paraId="70D2CAA7" w14:textId="77777777" w:rsidR="00562545" w:rsidRDefault="00064CC8" w:rsidP="00064CC8">
      <w:pPr>
        <w:pStyle w:val="Subparagraph1"/>
        <w:numPr>
          <w:ilvl w:val="5"/>
          <w:numId w:val="5"/>
        </w:numPr>
        <w:jc w:val="left"/>
      </w:pPr>
      <w:r>
        <w:t>EM: Expansion Module</w:t>
      </w:r>
    </w:p>
    <w:p w14:paraId="61B55949" w14:textId="77777777" w:rsidR="00562545" w:rsidRDefault="00064CC8" w:rsidP="00064CC8">
      <w:pPr>
        <w:pStyle w:val="Subparagraph1"/>
        <w:numPr>
          <w:ilvl w:val="5"/>
          <w:numId w:val="5"/>
        </w:numPr>
        <w:jc w:val="left"/>
      </w:pPr>
      <w:r>
        <w:t>MQTT: Message Queuing Telemetry Transport</w:t>
      </w:r>
    </w:p>
    <w:p w14:paraId="052F1FAA" w14:textId="77777777" w:rsidR="00562545" w:rsidRDefault="00064CC8" w:rsidP="00064CC8">
      <w:pPr>
        <w:pStyle w:val="Subparagraph1"/>
        <w:numPr>
          <w:ilvl w:val="5"/>
          <w:numId w:val="5"/>
        </w:numPr>
        <w:jc w:val="left"/>
      </w:pPr>
      <w:r>
        <w:t>TRL: Technology Readiness Level</w:t>
      </w:r>
    </w:p>
    <w:p w14:paraId="7BDE5D93" w14:textId="77777777" w:rsidR="00562545" w:rsidRDefault="00064CC8" w:rsidP="00064CC8">
      <w:pPr>
        <w:pStyle w:val="Subparagraph1"/>
        <w:numPr>
          <w:ilvl w:val="5"/>
          <w:numId w:val="5"/>
        </w:numPr>
        <w:jc w:val="left"/>
      </w:pPr>
      <w:r>
        <w:t>UFP: Universal Field Panel</w:t>
      </w:r>
    </w:p>
    <w:p w14:paraId="1CB8BFAC" w14:textId="77777777" w:rsidR="00562545" w:rsidRDefault="00064CC8" w:rsidP="00064CC8">
      <w:pPr>
        <w:pStyle w:val="Subparagraph1"/>
        <w:numPr>
          <w:ilvl w:val="5"/>
          <w:numId w:val="5"/>
        </w:numPr>
        <w:jc w:val="left"/>
      </w:pPr>
      <w:r>
        <w:t>UFP-GW: Universal Field Panel Gateway</w:t>
      </w:r>
    </w:p>
    <w:p w14:paraId="68543B8C" w14:textId="77777777" w:rsidR="003727CD" w:rsidRDefault="003727CD" w:rsidP="003727CD">
      <w:pPr>
        <w:pStyle w:val="BodyText"/>
      </w:pPr>
    </w:p>
    <w:p w14:paraId="027D58C2" w14:textId="77777777" w:rsidR="003727CD" w:rsidRDefault="003727CD" w:rsidP="003727CD">
      <w:pPr>
        <w:pStyle w:val="Article"/>
      </w:pPr>
      <w:r>
        <w:rPr>
          <w:rFonts w:cs="Arial"/>
        </w:rPr>
        <w:t>REFERENCE STANDARDS</w:t>
      </w:r>
    </w:p>
    <w:p w14:paraId="1DC2B75C" w14:textId="77777777" w:rsidR="003727CD" w:rsidRDefault="003727CD" w:rsidP="002E5843">
      <w:pPr>
        <w:pStyle w:val="Subparagraph1"/>
      </w:pPr>
      <w:r>
        <w:t>Materials and workmanship shall conform to the latest issue of all industry standards, publications or regulations referenced in this section and with the following references as applicable:</w:t>
      </w:r>
    </w:p>
    <w:p w14:paraId="769DF948" w14:textId="77777777" w:rsidR="00562545" w:rsidRDefault="00064CC8">
      <w:pPr>
        <w:pStyle w:val="Subparagraph1"/>
        <w:jc w:val="left"/>
      </w:pPr>
      <w:r>
        <w:t>Electromagnetic compatibility:</w:t>
      </w:r>
    </w:p>
    <w:p w14:paraId="25712A28" w14:textId="77777777" w:rsidR="00562545" w:rsidRDefault="00064CC8" w:rsidP="00064CC8">
      <w:pPr>
        <w:pStyle w:val="Subparagraph1"/>
        <w:numPr>
          <w:ilvl w:val="5"/>
          <w:numId w:val="3"/>
        </w:numPr>
        <w:jc w:val="left"/>
      </w:pPr>
      <w:r>
        <w:t>47 CFR FCC Part 15, Subpart B, Class B, Radio Frequency Devices.</w:t>
      </w:r>
    </w:p>
    <w:p w14:paraId="016B02B2" w14:textId="77777777" w:rsidR="00562545" w:rsidRDefault="00064CC8">
      <w:pPr>
        <w:pStyle w:val="Subparagraph1"/>
        <w:jc w:val="left"/>
      </w:pPr>
      <w:r>
        <w:t>Product safety:</w:t>
      </w:r>
    </w:p>
    <w:p w14:paraId="0153290E" w14:textId="77777777" w:rsidR="00562545" w:rsidRDefault="00064CC8" w:rsidP="00064CC8">
      <w:pPr>
        <w:pStyle w:val="Subparagraph1"/>
        <w:numPr>
          <w:ilvl w:val="5"/>
          <w:numId w:val="3"/>
        </w:numPr>
        <w:jc w:val="left"/>
      </w:pPr>
      <w:r>
        <w:t>UL 294, Standard for Access Control System Units.</w:t>
      </w:r>
    </w:p>
    <w:p w14:paraId="6E5AAF03" w14:textId="77777777" w:rsidR="00562545" w:rsidRDefault="00064CC8" w:rsidP="00064CC8">
      <w:pPr>
        <w:pStyle w:val="Subparagraph1"/>
        <w:numPr>
          <w:ilvl w:val="5"/>
          <w:numId w:val="3"/>
        </w:numPr>
        <w:jc w:val="left"/>
      </w:pPr>
      <w:r>
        <w:t>UL 2610, Standard for Intrusion Detection Units.</w:t>
      </w:r>
    </w:p>
    <w:p w14:paraId="27F902E2" w14:textId="77777777" w:rsidR="00562545" w:rsidRDefault="00064CC8" w:rsidP="00064CC8">
      <w:pPr>
        <w:pStyle w:val="Subparagraph1"/>
        <w:numPr>
          <w:ilvl w:val="5"/>
          <w:numId w:val="3"/>
        </w:numPr>
        <w:jc w:val="left"/>
      </w:pPr>
      <w:r>
        <w:t>UL 62638-2, Standard for Industrial Communication Networks.</w:t>
      </w:r>
    </w:p>
    <w:p w14:paraId="16F05BEA" w14:textId="77777777" w:rsidR="00562545" w:rsidRDefault="00064CC8">
      <w:pPr>
        <w:pStyle w:val="Subparagraph1"/>
        <w:jc w:val="left"/>
      </w:pPr>
      <w:r>
        <w:t>Cybersecurity:</w:t>
      </w:r>
    </w:p>
    <w:p w14:paraId="1E02E23F" w14:textId="77777777" w:rsidR="00562545" w:rsidRDefault="00064CC8" w:rsidP="00064CC8">
      <w:pPr>
        <w:pStyle w:val="Subparagraph1"/>
        <w:numPr>
          <w:ilvl w:val="5"/>
          <w:numId w:val="3"/>
        </w:numPr>
        <w:jc w:val="left"/>
      </w:pPr>
      <w:r>
        <w:t>FIPS 140, Security Requirements for Cryptographic Modules.</w:t>
      </w:r>
    </w:p>
    <w:p w14:paraId="6FAE543D" w14:textId="77777777" w:rsidR="00562545" w:rsidRDefault="00064CC8" w:rsidP="00064CC8">
      <w:pPr>
        <w:pStyle w:val="Subparagraph1"/>
        <w:numPr>
          <w:ilvl w:val="5"/>
          <w:numId w:val="3"/>
        </w:numPr>
        <w:jc w:val="left"/>
      </w:pPr>
      <w:r>
        <w:t>FIPS 186, Digital Signature Standard.</w:t>
      </w:r>
    </w:p>
    <w:p w14:paraId="0DE2A1B2" w14:textId="77777777" w:rsidR="00562545" w:rsidRDefault="00064CC8" w:rsidP="00064CC8">
      <w:pPr>
        <w:pStyle w:val="Subparagraph1"/>
        <w:numPr>
          <w:ilvl w:val="5"/>
          <w:numId w:val="3"/>
        </w:numPr>
        <w:jc w:val="left"/>
      </w:pPr>
      <w:r>
        <w:t>FIPS 198, The Keyed-Hash Message Authentication Code.</w:t>
      </w:r>
    </w:p>
    <w:p w14:paraId="4A61F51E" w14:textId="77777777" w:rsidR="00562545" w:rsidRDefault="00064CC8" w:rsidP="00064CC8">
      <w:pPr>
        <w:pStyle w:val="Subparagraph1"/>
        <w:numPr>
          <w:ilvl w:val="5"/>
          <w:numId w:val="3"/>
        </w:numPr>
        <w:jc w:val="left"/>
      </w:pPr>
      <w:r>
        <w:t>NIST SP 800-90B, Recommendation for the Entropy Sources Used for Random Bit Generation.</w:t>
      </w:r>
    </w:p>
    <w:p w14:paraId="2B05565E" w14:textId="77777777" w:rsidR="00562545" w:rsidRDefault="00064CC8">
      <w:pPr>
        <w:pStyle w:val="Subparagraph1"/>
        <w:jc w:val="left"/>
      </w:pPr>
      <w:r>
        <w:t>Environmental and mechanical:</w:t>
      </w:r>
    </w:p>
    <w:p w14:paraId="06CF1F28" w14:textId="77777777" w:rsidR="00562545" w:rsidRDefault="00064CC8" w:rsidP="00064CC8">
      <w:pPr>
        <w:pStyle w:val="Subparagraph1"/>
        <w:numPr>
          <w:ilvl w:val="5"/>
          <w:numId w:val="3"/>
        </w:numPr>
        <w:jc w:val="left"/>
      </w:pPr>
      <w:r>
        <w:t>IEC 61000-4-2, Electromagnetic Compatibility, Electrostatic Discharge Immunity Test.</w:t>
      </w:r>
    </w:p>
    <w:p w14:paraId="52EAEE30" w14:textId="77777777" w:rsidR="00562545" w:rsidRDefault="00064CC8" w:rsidP="00064CC8">
      <w:pPr>
        <w:pStyle w:val="Subparagraph1"/>
        <w:numPr>
          <w:ilvl w:val="5"/>
          <w:numId w:val="3"/>
        </w:numPr>
        <w:jc w:val="left"/>
      </w:pPr>
      <w:r>
        <w:t>IEC 61000-4-5, Electromagnetic Compatibility, Surge Immunity Test.</w:t>
      </w:r>
    </w:p>
    <w:p w14:paraId="19C08B2B" w14:textId="77777777" w:rsidR="00562545" w:rsidRDefault="00064CC8" w:rsidP="00064CC8">
      <w:pPr>
        <w:pStyle w:val="Subparagraph1"/>
        <w:numPr>
          <w:ilvl w:val="5"/>
          <w:numId w:val="3"/>
        </w:numPr>
        <w:jc w:val="left"/>
      </w:pPr>
      <w:r>
        <w:t>RoHS, Restriction of Hazardous Substances.</w:t>
      </w:r>
    </w:p>
    <w:p w14:paraId="0ED08614" w14:textId="77777777" w:rsidR="003727CD" w:rsidRDefault="003727CD" w:rsidP="003727CD">
      <w:pPr>
        <w:pStyle w:val="BodyText"/>
      </w:pPr>
    </w:p>
    <w:p w14:paraId="70B477D1" w14:textId="77777777" w:rsidR="003727CD" w:rsidRDefault="003727CD" w:rsidP="003727CD">
      <w:pPr>
        <w:pStyle w:val="Article"/>
      </w:pPr>
      <w:r>
        <w:rPr>
          <w:rFonts w:cs="Arial"/>
        </w:rPr>
        <w:t>SYSTEM DESCRIPTION</w:t>
      </w:r>
    </w:p>
    <w:p w14:paraId="0AA7C166" w14:textId="77777777" w:rsidR="00562545" w:rsidRDefault="00064CC8" w:rsidP="00064CC8">
      <w:pPr>
        <w:pStyle w:val="Subparagraph1"/>
        <w:numPr>
          <w:ilvl w:val="4"/>
          <w:numId w:val="6"/>
        </w:numPr>
        <w:jc w:val="left"/>
      </w:pPr>
      <w:r>
        <w:t>The system shall unify access control, intrusion detection, and industrial and operational technology (OT) event data within a single Zero Trust architecture.</w:t>
      </w:r>
    </w:p>
    <w:p w14:paraId="60B31230" w14:textId="77777777" w:rsidR="00562545" w:rsidRDefault="00064CC8" w:rsidP="00064CC8">
      <w:pPr>
        <w:pStyle w:val="Subparagraph1"/>
        <w:numPr>
          <w:ilvl w:val="4"/>
          <w:numId w:val="6"/>
        </w:numPr>
        <w:jc w:val="left"/>
      </w:pPr>
      <w:r>
        <w:t>The system shall support digital and analog field inputs to enable modernization of existing physical security equipment without replacement of existing sensors or wiring.</w:t>
      </w:r>
    </w:p>
    <w:p w14:paraId="50CD94C0" w14:textId="77777777" w:rsidR="00562545" w:rsidRDefault="00064CC8" w:rsidP="00064CC8">
      <w:pPr>
        <w:pStyle w:val="Subparagraph1"/>
        <w:numPr>
          <w:ilvl w:val="4"/>
          <w:numId w:val="6"/>
        </w:numPr>
        <w:jc w:val="left"/>
      </w:pPr>
      <w:r>
        <w:t>The system shall provide end-to-end encryption and authentication of data from far-edge sensors, door hardware, and readers to enterprise systems when paired with the manufacturer's Digital Encrypted Security Interface (DESI).</w:t>
      </w:r>
    </w:p>
    <w:p w14:paraId="79D0775E" w14:textId="77777777" w:rsidR="00562545" w:rsidRDefault="00064CC8" w:rsidP="00064CC8">
      <w:pPr>
        <w:pStyle w:val="Subparagraph1"/>
        <w:numPr>
          <w:ilvl w:val="4"/>
          <w:numId w:val="6"/>
        </w:numPr>
        <w:jc w:val="left"/>
      </w:pPr>
      <w:r>
        <w:t>The system shall be constructed on a Modular Open System Approach (MOSA) as a non-proprietary device.</w:t>
      </w:r>
    </w:p>
    <w:p w14:paraId="4D804763" w14:textId="77777777" w:rsidR="00562545" w:rsidRDefault="00064CC8" w:rsidP="00064CC8">
      <w:pPr>
        <w:pStyle w:val="Subparagraph1"/>
        <w:numPr>
          <w:ilvl w:val="4"/>
          <w:numId w:val="6"/>
        </w:numPr>
        <w:jc w:val="left"/>
      </w:pPr>
      <w:r>
        <w:t>The system shall support Commercial Off-The-Shelf (COTS) and Government Off-The-Shelf (GOTS) application hosting through an open architecture.</w:t>
      </w:r>
    </w:p>
    <w:p w14:paraId="4D3F6CB8" w14:textId="77777777" w:rsidR="00562545" w:rsidRDefault="00064CC8" w:rsidP="00064CC8">
      <w:pPr>
        <w:pStyle w:val="Subparagraph1"/>
        <w:numPr>
          <w:ilvl w:val="4"/>
          <w:numId w:val="6"/>
        </w:numPr>
        <w:jc w:val="left"/>
      </w:pPr>
      <w:r>
        <w:t>The system shall support an unlimited number of gateways within a single system.</w:t>
      </w:r>
    </w:p>
    <w:p w14:paraId="153A9AD3" w14:textId="77777777" w:rsidR="00562545" w:rsidRDefault="00064CC8" w:rsidP="00064CC8">
      <w:pPr>
        <w:pStyle w:val="Subparagraph1"/>
        <w:numPr>
          <w:ilvl w:val="4"/>
          <w:numId w:val="6"/>
        </w:numPr>
        <w:jc w:val="left"/>
      </w:pPr>
      <w:r>
        <w:t>The system shall support a maximum of 16 expansion modules under a single gateway.</w:t>
      </w:r>
    </w:p>
    <w:p w14:paraId="0F5A2E62" w14:textId="77777777" w:rsidR="003727CD" w:rsidRDefault="003727CD" w:rsidP="003727CD">
      <w:pPr>
        <w:pStyle w:val="BodyText"/>
      </w:pPr>
    </w:p>
    <w:p w14:paraId="45918C16" w14:textId="77777777" w:rsidR="003727CD" w:rsidRDefault="003727CD" w:rsidP="003727CD">
      <w:pPr>
        <w:pStyle w:val="BodyText"/>
      </w:pPr>
    </w:p>
    <w:p w14:paraId="7BB80A5F" w14:textId="77777777" w:rsidR="003727CD" w:rsidRDefault="003727CD" w:rsidP="003727CD">
      <w:pPr>
        <w:pStyle w:val="Article"/>
      </w:pPr>
      <w:r>
        <w:rPr>
          <w:rFonts w:cs="Arial"/>
        </w:rPr>
        <w:t>SUBMITTALS</w:t>
      </w:r>
    </w:p>
    <w:p w14:paraId="5E72CB4E" w14:textId="77777777" w:rsidR="003727CD" w:rsidRDefault="003727CD" w:rsidP="002E5843">
      <w:pPr>
        <w:pStyle w:val="Subparagraph1"/>
      </w:pPr>
      <w:r>
        <w:t>Pre-approval is required for systems and products before installation begins.</w:t>
      </w:r>
    </w:p>
    <w:p w14:paraId="04524B2D" w14:textId="77777777" w:rsidR="00562545" w:rsidRDefault="00064CC8">
      <w:pPr>
        <w:pStyle w:val="Subparagraph1"/>
        <w:jc w:val="left"/>
      </w:pPr>
      <w:r>
        <w:t>Action Submittals:</w:t>
      </w:r>
    </w:p>
    <w:p w14:paraId="641AAB80" w14:textId="77777777" w:rsidR="00562545" w:rsidRDefault="00064CC8" w:rsidP="00064CC8">
      <w:pPr>
        <w:pStyle w:val="Subparagraph1"/>
        <w:numPr>
          <w:ilvl w:val="5"/>
          <w:numId w:val="3"/>
        </w:numPr>
        <w:jc w:val="left"/>
      </w:pPr>
      <w:r>
        <w:t>Product data sheets published by the manufacturer, including electrical specifications, output ratings, physical dimensions, and weight.</w:t>
      </w:r>
    </w:p>
    <w:p w14:paraId="6E324981" w14:textId="77777777" w:rsidR="00562545" w:rsidRDefault="00064CC8" w:rsidP="00064CC8">
      <w:pPr>
        <w:pStyle w:val="Subparagraph1"/>
        <w:numPr>
          <w:ilvl w:val="5"/>
          <w:numId w:val="3"/>
        </w:numPr>
        <w:jc w:val="left"/>
      </w:pPr>
      <w:r>
        <w:t>Installation instructions published by the manufacturer.</w:t>
      </w:r>
    </w:p>
    <w:p w14:paraId="78BE63DF" w14:textId="77777777" w:rsidR="003727CD" w:rsidRDefault="003727CD" w:rsidP="003727CD">
      <w:pPr>
        <w:pStyle w:val="BodyText"/>
      </w:pPr>
    </w:p>
    <w:p w14:paraId="3B0A68A9" w14:textId="77777777" w:rsidR="003727CD" w:rsidRDefault="003727CD" w:rsidP="003727CD">
      <w:pPr>
        <w:pStyle w:val="Article"/>
      </w:pPr>
      <w:r>
        <w:rPr>
          <w:rFonts w:cs="Arial"/>
        </w:rPr>
        <w:t>CLOSEOUT SUBMITTALS</w:t>
      </w:r>
    </w:p>
    <w:p w14:paraId="1A3ACB4F" w14:textId="77777777" w:rsidR="00562545" w:rsidRDefault="00064CC8" w:rsidP="00064CC8">
      <w:pPr>
        <w:pStyle w:val="Subparagraph1"/>
        <w:numPr>
          <w:ilvl w:val="4"/>
          <w:numId w:val="7"/>
        </w:numPr>
        <w:jc w:val="left"/>
      </w:pPr>
      <w:r>
        <w:t>Operation and maintenance documentation in accordance with Section 01 78 23.</w:t>
      </w:r>
    </w:p>
    <w:p w14:paraId="5C964979" w14:textId="77777777" w:rsidR="00562545" w:rsidRDefault="00064CC8" w:rsidP="00064CC8">
      <w:pPr>
        <w:pStyle w:val="Subparagraph1"/>
        <w:numPr>
          <w:ilvl w:val="4"/>
          <w:numId w:val="7"/>
        </w:numPr>
        <w:jc w:val="left"/>
      </w:pPr>
      <w:r>
        <w:t>Manufacturer warranty documentation.</w:t>
      </w:r>
    </w:p>
    <w:p w14:paraId="4131B786" w14:textId="77777777" w:rsidR="003727CD" w:rsidRDefault="003727CD" w:rsidP="003727CD">
      <w:pPr>
        <w:pStyle w:val="BodyText"/>
      </w:pPr>
    </w:p>
    <w:p w14:paraId="3776973F" w14:textId="77777777" w:rsidR="003727CD" w:rsidRDefault="003727CD" w:rsidP="003727CD">
      <w:pPr>
        <w:pStyle w:val="BodyText"/>
      </w:pPr>
    </w:p>
    <w:p w14:paraId="5B951FCE" w14:textId="77777777" w:rsidR="003727CD" w:rsidRDefault="003727CD" w:rsidP="003727CD">
      <w:pPr>
        <w:pStyle w:val="Article"/>
      </w:pPr>
      <w:r>
        <w:rPr>
          <w:rFonts w:cs="Arial"/>
        </w:rPr>
        <w:t>DELIVERY, STORAGE, AND HANDLING</w:t>
      </w:r>
    </w:p>
    <w:p w14:paraId="0C8D9481" w14:textId="425828CD" w:rsidR="00562545" w:rsidRDefault="00064CC8">
      <w:pPr>
        <w:pStyle w:val="Subparagraph1"/>
        <w:numPr>
          <w:ilvl w:val="4"/>
          <w:numId w:val="0"/>
        </w:numPr>
        <w:ind w:left="1080"/>
        <w:jc w:val="left"/>
      </w:pPr>
      <w:r>
        <w:t xml:space="preserve">Refer to Part 2, Article </w:t>
      </w:r>
      <w:r w:rsidR="00F53120">
        <w:t>2</w:t>
      </w:r>
      <w:r>
        <w:t>-06 for storage environmental limits.</w:t>
      </w:r>
    </w:p>
    <w:p w14:paraId="1AD4D08E" w14:textId="77777777" w:rsidR="003727CD" w:rsidRDefault="003727CD" w:rsidP="003727CD">
      <w:pPr>
        <w:pStyle w:val="BodyText"/>
      </w:pPr>
    </w:p>
    <w:p w14:paraId="71518837" w14:textId="6A573F1A" w:rsidR="003727CD" w:rsidRDefault="003727CD" w:rsidP="003727CD">
      <w:pPr>
        <w:pStyle w:val="Article"/>
      </w:pPr>
      <w:r w:rsidRPr="00F53120">
        <w:rPr>
          <w:rFonts w:cs="Arial"/>
          <w:color w:val="EE0000"/>
        </w:rPr>
        <w:t>WARRANTY</w:t>
      </w:r>
      <w:r w:rsidR="00212C05">
        <w:rPr>
          <w:rFonts w:cs="Arial"/>
          <w:color w:val="EE0000"/>
        </w:rPr>
        <w:t xml:space="preserve"> – PSG TO PROVIDE</w:t>
      </w:r>
    </w:p>
    <w:p w14:paraId="38744CF7" w14:textId="77777777" w:rsidR="003727CD" w:rsidRDefault="003727CD" w:rsidP="003727CD">
      <w:pPr>
        <w:pStyle w:val="BodyText"/>
      </w:pPr>
    </w:p>
    <w:p w14:paraId="60B96783" w14:textId="77777777" w:rsidR="003727CD" w:rsidRDefault="003727CD" w:rsidP="002E5843">
      <w:pPr>
        <w:pStyle w:val="Endofsection"/>
        <w:rPr>
          <w:b/>
          <w:bCs/>
        </w:rPr>
      </w:pPr>
      <w:r>
        <w:t>(END OF SECTION)</w:t>
      </w:r>
    </w:p>
    <w:p w14:paraId="43C4E6E1" w14:textId="77777777" w:rsidR="003727CD" w:rsidRDefault="003727CD" w:rsidP="003727CD">
      <w:pPr>
        <w:pStyle w:val="BodyText"/>
      </w:pPr>
    </w:p>
    <w:p w14:paraId="73DA1ADB" w14:textId="77777777" w:rsidR="003727CD" w:rsidRPr="00C661CE" w:rsidRDefault="003727CD" w:rsidP="003727CD">
      <w:pPr>
        <w:pStyle w:val="-PRODUCTS"/>
      </w:pPr>
      <w:r>
        <w:t>PRODUCT</w:t>
      </w:r>
    </w:p>
    <w:p w14:paraId="11452A97" w14:textId="77777777" w:rsidR="003727CD" w:rsidRDefault="003727CD" w:rsidP="003727CD">
      <w:pPr>
        <w:pStyle w:val="Article"/>
      </w:pPr>
      <w:r>
        <w:rPr>
          <w:rFonts w:cs="Arial"/>
        </w:rPr>
        <w:t>MANUFACTURERS</w:t>
      </w:r>
    </w:p>
    <w:p w14:paraId="2E86E1C5" w14:textId="77777777" w:rsidR="00562545" w:rsidRDefault="00064CC8">
      <w:pPr>
        <w:pStyle w:val="Subparagraph1"/>
        <w:numPr>
          <w:ilvl w:val="4"/>
          <w:numId w:val="0"/>
        </w:numPr>
        <w:ind w:left="1080"/>
        <w:jc w:val="left"/>
      </w:pPr>
      <w:r>
        <w:t>Basis of design: Prometheus Security Group Global, Bergstrom Tech Center, Building 312, Suite 100, 6800 Burleson Rd, Austin, TX 78744. Telephone: (512) 247-3700. Email: Sales@PSGGlobal.net.</w:t>
      </w:r>
    </w:p>
    <w:p w14:paraId="0790124B" w14:textId="77777777" w:rsidR="00562545" w:rsidRDefault="00064CC8">
      <w:pPr>
        <w:pStyle w:val="Article"/>
        <w:jc w:val="left"/>
      </w:pPr>
      <w:r>
        <w:rPr>
          <w:rFonts w:cs="Arial"/>
        </w:rPr>
        <w:t>GENERAL</w:t>
      </w:r>
    </w:p>
    <w:p w14:paraId="3D1A84EA" w14:textId="77777777" w:rsidR="00562545" w:rsidRDefault="00064CC8" w:rsidP="00064CC8">
      <w:pPr>
        <w:pStyle w:val="Subparagraph1"/>
        <w:numPr>
          <w:ilvl w:val="4"/>
          <w:numId w:val="8"/>
        </w:numPr>
        <w:jc w:val="left"/>
      </w:pPr>
      <w:r>
        <w:t>The Universal Field Panel Gateway (UFP-GW) shall be an open-architecture Internet of Things (IoT) device delivering authenticated data from far-edge field devices to the enterprise.</w:t>
      </w:r>
    </w:p>
    <w:p w14:paraId="3D69CB4B" w14:textId="77777777" w:rsidR="00562545" w:rsidRDefault="00064CC8" w:rsidP="00064CC8">
      <w:pPr>
        <w:pStyle w:val="Subparagraph1"/>
        <w:numPr>
          <w:ilvl w:val="4"/>
          <w:numId w:val="8"/>
        </w:numPr>
        <w:jc w:val="left"/>
      </w:pPr>
      <w:r>
        <w:t>The system shall elevate analog field sensors and wiring to Information Technology (IT) and cybersecurity data-authentication standards while preserving existing analog wiring and sensor investments.</w:t>
      </w:r>
    </w:p>
    <w:p w14:paraId="1EA8BE43" w14:textId="77777777" w:rsidR="00562545" w:rsidRDefault="00064CC8" w:rsidP="00064CC8">
      <w:pPr>
        <w:pStyle w:val="Subparagraph1"/>
        <w:numPr>
          <w:ilvl w:val="4"/>
          <w:numId w:val="8"/>
        </w:numPr>
        <w:jc w:val="left"/>
      </w:pPr>
      <w:r>
        <w:t>The system shall support modernization of intrusion detection, access control, fire, SCADA, and building control systems within a single unified, cyber-secure framework.</w:t>
      </w:r>
    </w:p>
    <w:p w14:paraId="4A97C4CA" w14:textId="77777777" w:rsidR="00562545" w:rsidRDefault="00064CC8">
      <w:pPr>
        <w:pStyle w:val="Article"/>
        <w:jc w:val="left"/>
      </w:pPr>
      <w:r>
        <w:rPr>
          <w:rFonts w:cs="Arial"/>
        </w:rPr>
        <w:t>PRODUCT SCHEDULE AND MODEL IDENTIFICATION</w:t>
      </w:r>
    </w:p>
    <w:p w14:paraId="3B6558EB" w14:textId="77777777" w:rsidR="00562545" w:rsidRDefault="00064CC8" w:rsidP="00064CC8">
      <w:pPr>
        <w:pStyle w:val="Subparagraph1"/>
        <w:numPr>
          <w:ilvl w:val="4"/>
          <w:numId w:val="9"/>
        </w:numPr>
        <w:jc w:val="left"/>
      </w:pPr>
      <w:r>
        <w:t>UFP Gateway, model UFP-GW.</w:t>
      </w:r>
    </w:p>
    <w:p w14:paraId="3A10F98D" w14:textId="77777777" w:rsidR="00562545" w:rsidRDefault="00064CC8" w:rsidP="00064CC8">
      <w:pPr>
        <w:pStyle w:val="Subparagraph1"/>
        <w:numPr>
          <w:ilvl w:val="4"/>
          <w:numId w:val="9"/>
        </w:numPr>
        <w:jc w:val="left"/>
      </w:pPr>
      <w:r>
        <w:t>UFP Expansion Module 16, model UFP-EM16.</w:t>
      </w:r>
    </w:p>
    <w:p w14:paraId="38426952" w14:textId="77777777" w:rsidR="00562545" w:rsidRDefault="00064CC8" w:rsidP="00064CC8">
      <w:pPr>
        <w:pStyle w:val="Subparagraph1"/>
        <w:numPr>
          <w:ilvl w:val="4"/>
          <w:numId w:val="9"/>
        </w:numPr>
        <w:jc w:val="left"/>
      </w:pPr>
      <w:r>
        <w:t>UFP Expansion Module 8, model UFP-EM8.</w:t>
      </w:r>
    </w:p>
    <w:p w14:paraId="66CF331F" w14:textId="77777777" w:rsidR="00562545" w:rsidRDefault="00064CC8" w:rsidP="00064CC8">
      <w:pPr>
        <w:pStyle w:val="Subparagraph1"/>
        <w:numPr>
          <w:ilvl w:val="4"/>
          <w:numId w:val="9"/>
        </w:numPr>
        <w:jc w:val="left"/>
      </w:pPr>
      <w:r>
        <w:t>UFP Power Module 4, model UFP-PM4.</w:t>
      </w:r>
    </w:p>
    <w:p w14:paraId="35E91F47" w14:textId="77777777" w:rsidR="00562545" w:rsidRDefault="00064CC8">
      <w:pPr>
        <w:pStyle w:val="Article"/>
        <w:jc w:val="left"/>
      </w:pPr>
      <w:r>
        <w:rPr>
          <w:rFonts w:cs="Arial"/>
        </w:rPr>
        <w:t>PHYSICAL CHARACTERISTICS</w:t>
      </w:r>
    </w:p>
    <w:p w14:paraId="4B61B9AA" w14:textId="77777777" w:rsidR="00562545" w:rsidRDefault="00064CC8" w:rsidP="00064CC8">
      <w:pPr>
        <w:pStyle w:val="Subparagraph1"/>
        <w:numPr>
          <w:ilvl w:val="4"/>
          <w:numId w:val="10"/>
        </w:numPr>
        <w:jc w:val="left"/>
      </w:pPr>
      <w:r>
        <w:t>UFP-GW form factor:</w:t>
      </w:r>
    </w:p>
    <w:p w14:paraId="7F1C848C" w14:textId="77777777" w:rsidR="00562545" w:rsidRDefault="00064CC8" w:rsidP="00064CC8">
      <w:pPr>
        <w:pStyle w:val="Subparagraph1"/>
        <w:numPr>
          <w:ilvl w:val="5"/>
          <w:numId w:val="10"/>
        </w:numPr>
        <w:jc w:val="left"/>
      </w:pPr>
      <w:r>
        <w:t>Dimensions: 265.50 mm by 107.50 mm (10.45 inches by 4.23 inches).</w:t>
      </w:r>
    </w:p>
    <w:p w14:paraId="0415EE3E" w14:textId="77777777" w:rsidR="00562545" w:rsidRDefault="00064CC8" w:rsidP="00064CC8">
      <w:pPr>
        <w:pStyle w:val="Subparagraph1"/>
        <w:numPr>
          <w:ilvl w:val="5"/>
          <w:numId w:val="10"/>
        </w:numPr>
        <w:jc w:val="left"/>
      </w:pPr>
      <w:r>
        <w:t>Weight: 648.5 g.</w:t>
      </w:r>
    </w:p>
    <w:p w14:paraId="58616BE8" w14:textId="77777777" w:rsidR="00562545" w:rsidRDefault="00064CC8" w:rsidP="00064CC8">
      <w:pPr>
        <w:pStyle w:val="Subparagraph1"/>
        <w:numPr>
          <w:ilvl w:val="4"/>
          <w:numId w:val="10"/>
        </w:numPr>
        <w:jc w:val="left"/>
      </w:pPr>
      <w:r>
        <w:t>UFP-EM16 form factor:</w:t>
      </w:r>
    </w:p>
    <w:p w14:paraId="2C7583A4" w14:textId="77777777" w:rsidR="00562545" w:rsidRDefault="00064CC8" w:rsidP="00064CC8">
      <w:pPr>
        <w:pStyle w:val="Subparagraph1"/>
        <w:numPr>
          <w:ilvl w:val="5"/>
          <w:numId w:val="10"/>
        </w:numPr>
        <w:jc w:val="left"/>
      </w:pPr>
      <w:r>
        <w:t>Dimensions: 265.50 mm by 107.50 mm (10.45 inches by 4.23 inches).</w:t>
      </w:r>
    </w:p>
    <w:p w14:paraId="3347F4AF" w14:textId="77777777" w:rsidR="00562545" w:rsidRDefault="00064CC8" w:rsidP="00064CC8">
      <w:pPr>
        <w:pStyle w:val="Subparagraph1"/>
        <w:numPr>
          <w:ilvl w:val="5"/>
          <w:numId w:val="10"/>
        </w:numPr>
        <w:jc w:val="left"/>
      </w:pPr>
      <w:r>
        <w:t>Weight: 692.5 g.</w:t>
      </w:r>
    </w:p>
    <w:p w14:paraId="6A82A9B3" w14:textId="77777777" w:rsidR="00562545" w:rsidRDefault="00064CC8" w:rsidP="00064CC8">
      <w:pPr>
        <w:pStyle w:val="Subparagraph1"/>
        <w:numPr>
          <w:ilvl w:val="4"/>
          <w:numId w:val="10"/>
        </w:numPr>
        <w:jc w:val="left"/>
      </w:pPr>
      <w:r>
        <w:t>UFP-EM8 form factor:</w:t>
      </w:r>
    </w:p>
    <w:p w14:paraId="31B526D9" w14:textId="77777777" w:rsidR="00562545" w:rsidRDefault="00064CC8" w:rsidP="00064CC8">
      <w:pPr>
        <w:pStyle w:val="Subparagraph1"/>
        <w:numPr>
          <w:ilvl w:val="5"/>
          <w:numId w:val="10"/>
        </w:numPr>
        <w:jc w:val="left"/>
      </w:pPr>
      <w:r>
        <w:t>Dimensions: 139.50 mm by 107.50 mm (5.50 inches by 4.23 inches).</w:t>
      </w:r>
    </w:p>
    <w:p w14:paraId="0DA01F1D" w14:textId="77777777" w:rsidR="00562545" w:rsidRDefault="00064CC8" w:rsidP="00064CC8">
      <w:pPr>
        <w:pStyle w:val="Subparagraph1"/>
        <w:numPr>
          <w:ilvl w:val="5"/>
          <w:numId w:val="10"/>
        </w:numPr>
        <w:jc w:val="left"/>
      </w:pPr>
      <w:r>
        <w:t>Weight: 367.0 g.</w:t>
      </w:r>
    </w:p>
    <w:p w14:paraId="52D64B90" w14:textId="77777777" w:rsidR="00562545" w:rsidRDefault="00064CC8" w:rsidP="00064CC8">
      <w:pPr>
        <w:pStyle w:val="Subparagraph1"/>
        <w:numPr>
          <w:ilvl w:val="4"/>
          <w:numId w:val="10"/>
        </w:numPr>
        <w:jc w:val="left"/>
      </w:pPr>
      <w:r>
        <w:t>UFP-PM4 form factor:</w:t>
      </w:r>
    </w:p>
    <w:p w14:paraId="021DBDB7" w14:textId="77777777" w:rsidR="00562545" w:rsidRDefault="00064CC8" w:rsidP="00064CC8">
      <w:pPr>
        <w:pStyle w:val="Subparagraph1"/>
        <w:numPr>
          <w:ilvl w:val="5"/>
          <w:numId w:val="10"/>
        </w:numPr>
        <w:jc w:val="left"/>
      </w:pPr>
      <w:r>
        <w:t>Dimensions: 52.5 mm by 107.50 mm (2.067 inches by 4.23 inches).</w:t>
      </w:r>
    </w:p>
    <w:p w14:paraId="4A03C642" w14:textId="77777777" w:rsidR="00562545" w:rsidRDefault="00064CC8" w:rsidP="00064CC8">
      <w:pPr>
        <w:pStyle w:val="Subparagraph1"/>
        <w:numPr>
          <w:ilvl w:val="5"/>
          <w:numId w:val="10"/>
        </w:numPr>
        <w:jc w:val="left"/>
      </w:pPr>
      <w:r>
        <w:lastRenderedPageBreak/>
        <w:t>Weight: 167.5 g.</w:t>
      </w:r>
    </w:p>
    <w:p w14:paraId="0DD9B556" w14:textId="77777777" w:rsidR="00562545" w:rsidRDefault="00064CC8" w:rsidP="00064CC8">
      <w:pPr>
        <w:pStyle w:val="Subparagraph1"/>
        <w:numPr>
          <w:ilvl w:val="4"/>
          <w:numId w:val="10"/>
        </w:numPr>
        <w:jc w:val="left"/>
      </w:pPr>
      <w:r>
        <w:t>Mounting:</w:t>
      </w:r>
    </w:p>
    <w:p w14:paraId="740E692C" w14:textId="77777777" w:rsidR="00562545" w:rsidRDefault="00064CC8" w:rsidP="00064CC8">
      <w:pPr>
        <w:pStyle w:val="Subparagraph1"/>
        <w:numPr>
          <w:ilvl w:val="5"/>
          <w:numId w:val="10"/>
        </w:numPr>
        <w:jc w:val="left"/>
      </w:pPr>
      <w:r>
        <w:t>DIN-Rail TS-35 standard mounting.</w:t>
      </w:r>
    </w:p>
    <w:p w14:paraId="67E5C161" w14:textId="77777777" w:rsidR="00562545" w:rsidRDefault="00064CC8" w:rsidP="00064CC8">
      <w:pPr>
        <w:pStyle w:val="Subparagraph1"/>
        <w:numPr>
          <w:ilvl w:val="5"/>
          <w:numId w:val="10"/>
        </w:numPr>
        <w:jc w:val="left"/>
      </w:pPr>
      <w:r>
        <w:t>Wall mount optional.</w:t>
      </w:r>
    </w:p>
    <w:p w14:paraId="7438A4F0" w14:textId="77777777" w:rsidR="00562545" w:rsidRDefault="00064CC8">
      <w:pPr>
        <w:pStyle w:val="Article"/>
        <w:jc w:val="left"/>
      </w:pPr>
      <w:r>
        <w:rPr>
          <w:rFonts w:cs="Arial"/>
        </w:rPr>
        <w:t>I/O PORTS AND PHYSICAL CONNECTORS</w:t>
      </w:r>
    </w:p>
    <w:p w14:paraId="3C1C914F" w14:textId="77777777" w:rsidR="00562545" w:rsidRDefault="00064CC8" w:rsidP="00064CC8">
      <w:pPr>
        <w:pStyle w:val="Subparagraph1"/>
        <w:numPr>
          <w:ilvl w:val="4"/>
          <w:numId w:val="11"/>
        </w:numPr>
        <w:jc w:val="left"/>
      </w:pPr>
      <w:r>
        <w:t>UFP-GW connectors:</w:t>
      </w:r>
    </w:p>
    <w:p w14:paraId="2EFF62EF" w14:textId="77777777" w:rsidR="00562545" w:rsidRDefault="00064CC8" w:rsidP="00064CC8">
      <w:pPr>
        <w:pStyle w:val="Subparagraph1"/>
        <w:numPr>
          <w:ilvl w:val="5"/>
          <w:numId w:val="11"/>
        </w:numPr>
        <w:jc w:val="left"/>
      </w:pPr>
      <w:r>
        <w:t>Network: Two 1000BaseT Ethernet ports, designated ETH0 and ETH1.</w:t>
      </w:r>
    </w:p>
    <w:p w14:paraId="16833F7F" w14:textId="77777777" w:rsidR="00562545" w:rsidRDefault="00064CC8" w:rsidP="00064CC8">
      <w:pPr>
        <w:pStyle w:val="Subparagraph1"/>
        <w:numPr>
          <w:ilvl w:val="5"/>
          <w:numId w:val="11"/>
        </w:numPr>
        <w:jc w:val="left"/>
      </w:pPr>
      <w:r>
        <w:t>Serial: Four RS-485 ports, designated COM0 through COM3, with two field changeable to RS-232.</w:t>
      </w:r>
    </w:p>
    <w:p w14:paraId="4427A85A" w14:textId="77777777" w:rsidR="00562545" w:rsidRDefault="00064CC8" w:rsidP="00064CC8">
      <w:pPr>
        <w:pStyle w:val="Subparagraph1"/>
        <w:numPr>
          <w:ilvl w:val="5"/>
          <w:numId w:val="11"/>
        </w:numPr>
        <w:jc w:val="left"/>
      </w:pPr>
      <w:r>
        <w:t>Serial: One RS-485 port for expansion module downlink communication.</w:t>
      </w:r>
    </w:p>
    <w:p w14:paraId="40726DE5" w14:textId="77777777" w:rsidR="00562545" w:rsidRDefault="00064CC8" w:rsidP="00064CC8">
      <w:pPr>
        <w:pStyle w:val="Subparagraph1"/>
        <w:numPr>
          <w:ilvl w:val="5"/>
          <w:numId w:val="11"/>
        </w:numPr>
        <w:jc w:val="left"/>
      </w:pPr>
      <w:r>
        <w:t>DESI-only channel terminal blocks: 16 channels, arranged as Channels 1 through 8 and Channels 9 through 16.</w:t>
      </w:r>
    </w:p>
    <w:p w14:paraId="00EEC4EF" w14:textId="77777777" w:rsidR="00562545" w:rsidRDefault="00064CC8" w:rsidP="00064CC8">
      <w:pPr>
        <w:pStyle w:val="Subparagraph1"/>
        <w:numPr>
          <w:ilvl w:val="5"/>
          <w:numId w:val="11"/>
        </w:numPr>
        <w:jc w:val="left"/>
      </w:pPr>
      <w:r>
        <w:t>Unsupervised input/output terminals: four positions, labeled 1 through 4, with common ground.</w:t>
      </w:r>
    </w:p>
    <w:p w14:paraId="6305B706" w14:textId="77777777" w:rsidR="00562545" w:rsidRDefault="00064CC8" w:rsidP="00064CC8">
      <w:pPr>
        <w:pStyle w:val="Subparagraph1"/>
        <w:numPr>
          <w:ilvl w:val="5"/>
          <w:numId w:val="11"/>
        </w:numPr>
        <w:jc w:val="left"/>
      </w:pPr>
      <w:r>
        <w:t>Power input terminal: two positions, plus and minus.</w:t>
      </w:r>
    </w:p>
    <w:p w14:paraId="6D4B55D7" w14:textId="77777777" w:rsidR="00562545" w:rsidRDefault="00064CC8" w:rsidP="00064CC8">
      <w:pPr>
        <w:pStyle w:val="Subparagraph1"/>
        <w:numPr>
          <w:ilvl w:val="5"/>
          <w:numId w:val="11"/>
        </w:numPr>
        <w:jc w:val="left"/>
      </w:pPr>
      <w:r>
        <w:t>Module-to-module connector for interconnection with expansion modules.</w:t>
      </w:r>
    </w:p>
    <w:p w14:paraId="7E291DA6" w14:textId="77777777" w:rsidR="00562545" w:rsidRDefault="00064CC8" w:rsidP="00064CC8">
      <w:pPr>
        <w:pStyle w:val="Subparagraph1"/>
        <w:numPr>
          <w:ilvl w:val="4"/>
          <w:numId w:val="11"/>
        </w:numPr>
        <w:jc w:val="left"/>
      </w:pPr>
      <w:r>
        <w:t>UFP-EM16 and UFP-EM8 connectors:</w:t>
      </w:r>
    </w:p>
    <w:p w14:paraId="0A6375F3" w14:textId="77777777" w:rsidR="00562545" w:rsidRDefault="00064CC8" w:rsidP="00064CC8">
      <w:pPr>
        <w:pStyle w:val="Subparagraph1"/>
        <w:numPr>
          <w:ilvl w:val="5"/>
          <w:numId w:val="11"/>
        </w:numPr>
        <w:jc w:val="left"/>
      </w:pPr>
      <w:r>
        <w:t>Dual channel terminal blocks supporting supervised or DESI inputs.</w:t>
      </w:r>
    </w:p>
    <w:p w14:paraId="24B09C82" w14:textId="77777777" w:rsidR="00562545" w:rsidRDefault="00064CC8" w:rsidP="00064CC8">
      <w:pPr>
        <w:pStyle w:val="Subparagraph1"/>
        <w:numPr>
          <w:ilvl w:val="5"/>
          <w:numId w:val="11"/>
        </w:numPr>
        <w:jc w:val="left"/>
      </w:pPr>
      <w:r>
        <w:t>Relay output terminals in Form C configuration, each with Normally Closed (NC), Common (C), and Normally Open (NO) contacts.</w:t>
      </w:r>
    </w:p>
    <w:p w14:paraId="2670E7AB" w14:textId="77777777" w:rsidR="00562545" w:rsidRDefault="00064CC8" w:rsidP="00064CC8">
      <w:pPr>
        <w:pStyle w:val="Subparagraph1"/>
        <w:numPr>
          <w:ilvl w:val="5"/>
          <w:numId w:val="11"/>
        </w:numPr>
        <w:jc w:val="left"/>
      </w:pPr>
      <w:r>
        <w:t>Serial communication ports, designated COM1 through COM4 on the UFP-EM16.</w:t>
      </w:r>
    </w:p>
    <w:p w14:paraId="547446B0" w14:textId="77777777" w:rsidR="00562545" w:rsidRDefault="00064CC8" w:rsidP="00064CC8">
      <w:pPr>
        <w:pStyle w:val="Subparagraph1"/>
        <w:numPr>
          <w:ilvl w:val="5"/>
          <w:numId w:val="11"/>
        </w:numPr>
        <w:jc w:val="left"/>
      </w:pPr>
      <w:r>
        <w:t>Unsupervised input/output terminals: four positions, labeled 1 through 4, with common ground.</w:t>
      </w:r>
    </w:p>
    <w:p w14:paraId="0BC8B74A" w14:textId="77777777" w:rsidR="00562545" w:rsidRDefault="00064CC8" w:rsidP="00064CC8">
      <w:pPr>
        <w:pStyle w:val="Subparagraph1"/>
        <w:numPr>
          <w:ilvl w:val="5"/>
          <w:numId w:val="11"/>
        </w:numPr>
        <w:jc w:val="left"/>
      </w:pPr>
      <w:r>
        <w:t>Module-to-module connector for interconnection with the UFP-GW or UFP-PM4.</w:t>
      </w:r>
    </w:p>
    <w:p w14:paraId="2E2C5432" w14:textId="77777777" w:rsidR="00562545" w:rsidRDefault="00064CC8" w:rsidP="00064CC8">
      <w:pPr>
        <w:pStyle w:val="Subparagraph1"/>
        <w:numPr>
          <w:ilvl w:val="4"/>
          <w:numId w:val="11"/>
        </w:numPr>
        <w:jc w:val="left"/>
      </w:pPr>
      <w:r>
        <w:t>UFP-PM4 connectors:</w:t>
      </w:r>
    </w:p>
    <w:p w14:paraId="75A6D27C" w14:textId="77777777" w:rsidR="00562545" w:rsidRDefault="00064CC8" w:rsidP="00064CC8">
      <w:pPr>
        <w:pStyle w:val="Subparagraph1"/>
        <w:numPr>
          <w:ilvl w:val="5"/>
          <w:numId w:val="11"/>
        </w:numPr>
        <w:jc w:val="left"/>
      </w:pPr>
      <w:r>
        <w:t>Power input terminal: two positions, plus and minus.</w:t>
      </w:r>
    </w:p>
    <w:p w14:paraId="1BE5D476" w14:textId="77777777" w:rsidR="00562545" w:rsidRDefault="00064CC8" w:rsidP="00064CC8">
      <w:pPr>
        <w:pStyle w:val="Subparagraph1"/>
        <w:numPr>
          <w:ilvl w:val="5"/>
          <w:numId w:val="11"/>
        </w:numPr>
        <w:jc w:val="left"/>
      </w:pPr>
      <w:r>
        <w:t>One RS-485 serial channel for gateway uplink communication.</w:t>
      </w:r>
    </w:p>
    <w:p w14:paraId="5B147E9E" w14:textId="77777777" w:rsidR="00562545" w:rsidRDefault="00064CC8" w:rsidP="00064CC8">
      <w:pPr>
        <w:pStyle w:val="Subparagraph1"/>
        <w:numPr>
          <w:ilvl w:val="5"/>
          <w:numId w:val="11"/>
        </w:numPr>
        <w:jc w:val="left"/>
      </w:pPr>
      <w:r>
        <w:t>Two module-to-module connectors for downstream expansion module connection.</w:t>
      </w:r>
    </w:p>
    <w:p w14:paraId="3C4A65BD" w14:textId="77777777" w:rsidR="00562545" w:rsidRDefault="00064CC8" w:rsidP="00064CC8">
      <w:pPr>
        <w:pStyle w:val="Subparagraph1"/>
        <w:numPr>
          <w:ilvl w:val="5"/>
          <w:numId w:val="11"/>
        </w:numPr>
        <w:jc w:val="left"/>
      </w:pPr>
      <w:r>
        <w:t>Comms terminal: two positions, plus and minus, with ground.</w:t>
      </w:r>
    </w:p>
    <w:p w14:paraId="0D2DE48C" w14:textId="77777777" w:rsidR="00562545" w:rsidRDefault="00064CC8" w:rsidP="00064CC8">
      <w:pPr>
        <w:pStyle w:val="Subparagraph1"/>
        <w:numPr>
          <w:ilvl w:val="4"/>
          <w:numId w:val="11"/>
        </w:numPr>
        <w:jc w:val="left"/>
      </w:pPr>
      <w:r>
        <w:t>Module-to-module connectors shall use part number 367691186.</w:t>
      </w:r>
    </w:p>
    <w:p w14:paraId="34A57D04" w14:textId="77777777" w:rsidR="00562545" w:rsidRDefault="00064CC8">
      <w:pPr>
        <w:pStyle w:val="Article"/>
        <w:jc w:val="left"/>
      </w:pPr>
      <w:r>
        <w:rPr>
          <w:rFonts w:cs="Arial"/>
        </w:rPr>
        <w:t>ENVIRONMENTAL RATINGS</w:t>
      </w:r>
    </w:p>
    <w:p w14:paraId="4BB9D819" w14:textId="77777777" w:rsidR="00562545" w:rsidRDefault="00064CC8" w:rsidP="00064CC8">
      <w:pPr>
        <w:pStyle w:val="Subparagraph1"/>
        <w:numPr>
          <w:ilvl w:val="4"/>
          <w:numId w:val="12"/>
        </w:numPr>
        <w:jc w:val="left"/>
      </w:pPr>
      <w:r>
        <w:t>UFP-GW operating temperature range:</w:t>
      </w:r>
    </w:p>
    <w:p w14:paraId="33A40229" w14:textId="77777777" w:rsidR="00562545" w:rsidRDefault="00064CC8" w:rsidP="00064CC8">
      <w:pPr>
        <w:pStyle w:val="Subparagraph1"/>
        <w:numPr>
          <w:ilvl w:val="5"/>
          <w:numId w:val="12"/>
        </w:numPr>
        <w:jc w:val="left"/>
      </w:pPr>
      <w:r>
        <w:t>Minimum: -40 degrees Celsius.</w:t>
      </w:r>
    </w:p>
    <w:p w14:paraId="35F3B8E2" w14:textId="77777777" w:rsidR="00562545" w:rsidRDefault="00064CC8" w:rsidP="00064CC8">
      <w:pPr>
        <w:pStyle w:val="Subparagraph1"/>
        <w:numPr>
          <w:ilvl w:val="5"/>
          <w:numId w:val="12"/>
        </w:numPr>
        <w:jc w:val="left"/>
      </w:pPr>
      <w:r>
        <w:t>Maximum: 70 degrees Celsius.</w:t>
      </w:r>
    </w:p>
    <w:p w14:paraId="620895B5" w14:textId="77777777" w:rsidR="00562545" w:rsidRDefault="00064CC8" w:rsidP="00064CC8">
      <w:pPr>
        <w:pStyle w:val="Subparagraph1"/>
        <w:numPr>
          <w:ilvl w:val="4"/>
          <w:numId w:val="12"/>
        </w:numPr>
        <w:jc w:val="left"/>
      </w:pPr>
      <w:r>
        <w:t>UFP-EM8, UFP-EM16, and UFP-PM4 operating temperature range:</w:t>
      </w:r>
    </w:p>
    <w:p w14:paraId="7E643843" w14:textId="77777777" w:rsidR="00562545" w:rsidRDefault="00064CC8" w:rsidP="00064CC8">
      <w:pPr>
        <w:pStyle w:val="Subparagraph1"/>
        <w:numPr>
          <w:ilvl w:val="5"/>
          <w:numId w:val="12"/>
        </w:numPr>
        <w:jc w:val="left"/>
      </w:pPr>
      <w:r>
        <w:t>Minimum: -40 degrees Celsius.</w:t>
      </w:r>
    </w:p>
    <w:p w14:paraId="65CF57AD" w14:textId="77777777" w:rsidR="00562545" w:rsidRDefault="00064CC8" w:rsidP="00064CC8">
      <w:pPr>
        <w:pStyle w:val="Subparagraph1"/>
        <w:numPr>
          <w:ilvl w:val="5"/>
          <w:numId w:val="12"/>
        </w:numPr>
        <w:jc w:val="left"/>
      </w:pPr>
      <w:r>
        <w:t>Maximum: 85 degrees Celsius.</w:t>
      </w:r>
    </w:p>
    <w:p w14:paraId="5E637312" w14:textId="77777777" w:rsidR="00562545" w:rsidRDefault="00064CC8" w:rsidP="00064CC8">
      <w:pPr>
        <w:pStyle w:val="Subparagraph1"/>
        <w:numPr>
          <w:ilvl w:val="4"/>
          <w:numId w:val="12"/>
        </w:numPr>
        <w:jc w:val="left"/>
      </w:pPr>
      <w:r>
        <w:t>Relative humidity range, all modules:</w:t>
      </w:r>
    </w:p>
    <w:p w14:paraId="2842509C" w14:textId="77777777" w:rsidR="00562545" w:rsidRDefault="00064CC8" w:rsidP="00064CC8">
      <w:pPr>
        <w:pStyle w:val="Subparagraph1"/>
        <w:numPr>
          <w:ilvl w:val="5"/>
          <w:numId w:val="12"/>
        </w:numPr>
        <w:jc w:val="left"/>
      </w:pPr>
      <w:r>
        <w:t>Minimum: 10 percent, non-condensing.</w:t>
      </w:r>
    </w:p>
    <w:p w14:paraId="131B26B3" w14:textId="77777777" w:rsidR="00562545" w:rsidRDefault="00064CC8" w:rsidP="00064CC8">
      <w:pPr>
        <w:pStyle w:val="Subparagraph1"/>
        <w:numPr>
          <w:ilvl w:val="5"/>
          <w:numId w:val="12"/>
        </w:numPr>
        <w:jc w:val="left"/>
      </w:pPr>
      <w:r>
        <w:t>Maximum: 90 percent, non-condensing.</w:t>
      </w:r>
    </w:p>
    <w:p w14:paraId="13A85315" w14:textId="77777777" w:rsidR="00562545" w:rsidRDefault="00064CC8">
      <w:pPr>
        <w:pStyle w:val="Article"/>
        <w:jc w:val="left"/>
      </w:pPr>
      <w:r>
        <w:rPr>
          <w:rFonts w:cs="Arial"/>
        </w:rPr>
        <w:t>CERTIFICATIONS AND LISTINGS</w:t>
      </w:r>
    </w:p>
    <w:p w14:paraId="3B880CFE" w14:textId="77777777" w:rsidR="00562545" w:rsidRDefault="00064CC8" w:rsidP="00064CC8">
      <w:pPr>
        <w:pStyle w:val="Subparagraph1"/>
        <w:numPr>
          <w:ilvl w:val="4"/>
          <w:numId w:val="13"/>
        </w:numPr>
        <w:jc w:val="left"/>
      </w:pPr>
      <w:r>
        <w:t>Product safety listings:</w:t>
      </w:r>
    </w:p>
    <w:p w14:paraId="6D67473C" w14:textId="77777777" w:rsidR="00562545" w:rsidRDefault="00064CC8" w:rsidP="00064CC8">
      <w:pPr>
        <w:pStyle w:val="Subparagraph1"/>
        <w:numPr>
          <w:ilvl w:val="5"/>
          <w:numId w:val="13"/>
        </w:numPr>
        <w:jc w:val="left"/>
      </w:pPr>
      <w:r>
        <w:t>UL 294, Standard for Access Control System Units.</w:t>
      </w:r>
    </w:p>
    <w:p w14:paraId="2E24B645" w14:textId="77777777" w:rsidR="00562545" w:rsidRDefault="00064CC8" w:rsidP="00064CC8">
      <w:pPr>
        <w:pStyle w:val="Subparagraph1"/>
        <w:numPr>
          <w:ilvl w:val="5"/>
          <w:numId w:val="13"/>
        </w:numPr>
        <w:jc w:val="left"/>
      </w:pPr>
      <w:r>
        <w:t>UL 2610, Standard for Intrusion Detection Units.</w:t>
      </w:r>
    </w:p>
    <w:p w14:paraId="51713714" w14:textId="77777777" w:rsidR="00562545" w:rsidRDefault="00064CC8" w:rsidP="00064CC8">
      <w:pPr>
        <w:pStyle w:val="Subparagraph1"/>
        <w:numPr>
          <w:ilvl w:val="5"/>
          <w:numId w:val="13"/>
        </w:numPr>
        <w:jc w:val="left"/>
      </w:pPr>
      <w:r>
        <w:t>UL 62638-2, Standard for Industrial Communication Networks.</w:t>
      </w:r>
    </w:p>
    <w:p w14:paraId="7F5AD513" w14:textId="77777777" w:rsidR="00562545" w:rsidRDefault="00064CC8" w:rsidP="00064CC8">
      <w:pPr>
        <w:pStyle w:val="Subparagraph1"/>
        <w:numPr>
          <w:ilvl w:val="4"/>
          <w:numId w:val="13"/>
        </w:numPr>
        <w:jc w:val="left"/>
      </w:pPr>
      <w:r>
        <w:t>Cybersecurity standards:</w:t>
      </w:r>
    </w:p>
    <w:p w14:paraId="5AAD3FCC" w14:textId="77777777" w:rsidR="00562545" w:rsidRDefault="00064CC8" w:rsidP="00064CC8">
      <w:pPr>
        <w:pStyle w:val="Subparagraph1"/>
        <w:numPr>
          <w:ilvl w:val="5"/>
          <w:numId w:val="13"/>
        </w:numPr>
        <w:jc w:val="left"/>
      </w:pPr>
      <w:r>
        <w:t>FIPS 140, Security Requirements for Cryptographic Modules, compliant Transport Layer Security (TLS).</w:t>
      </w:r>
    </w:p>
    <w:p w14:paraId="437565BA" w14:textId="77777777" w:rsidR="00562545" w:rsidRDefault="00064CC8" w:rsidP="00064CC8">
      <w:pPr>
        <w:pStyle w:val="Subparagraph1"/>
        <w:numPr>
          <w:ilvl w:val="5"/>
          <w:numId w:val="13"/>
        </w:numPr>
        <w:jc w:val="left"/>
      </w:pPr>
      <w:r>
        <w:t>FIPS 186, Digital Signature Standard.</w:t>
      </w:r>
    </w:p>
    <w:p w14:paraId="09CC6AA3" w14:textId="77777777" w:rsidR="00562545" w:rsidRDefault="00064CC8" w:rsidP="00064CC8">
      <w:pPr>
        <w:pStyle w:val="Subparagraph1"/>
        <w:numPr>
          <w:ilvl w:val="5"/>
          <w:numId w:val="13"/>
        </w:numPr>
        <w:jc w:val="left"/>
      </w:pPr>
      <w:r>
        <w:t>FIPS 198, The Keyed-Hash Message Authentication Code.</w:t>
      </w:r>
    </w:p>
    <w:p w14:paraId="0223AF6F" w14:textId="77777777" w:rsidR="00562545" w:rsidRDefault="00064CC8" w:rsidP="00064CC8">
      <w:pPr>
        <w:pStyle w:val="Subparagraph1"/>
        <w:numPr>
          <w:ilvl w:val="5"/>
          <w:numId w:val="13"/>
        </w:numPr>
        <w:jc w:val="left"/>
      </w:pPr>
      <w:r>
        <w:lastRenderedPageBreak/>
        <w:t>NIST SP 800-90B, Recommendation for the Entropy Sources Used for Random Bit Generation.</w:t>
      </w:r>
    </w:p>
    <w:p w14:paraId="2E0DDBFD" w14:textId="77777777" w:rsidR="00562545" w:rsidRDefault="00064CC8" w:rsidP="00064CC8">
      <w:pPr>
        <w:pStyle w:val="Subparagraph1"/>
        <w:numPr>
          <w:ilvl w:val="4"/>
          <w:numId w:val="13"/>
        </w:numPr>
        <w:jc w:val="left"/>
      </w:pPr>
      <w:r>
        <w:t>Electromagnetic compatibility standards:</w:t>
      </w:r>
    </w:p>
    <w:p w14:paraId="64BD4842" w14:textId="77777777" w:rsidR="00562545" w:rsidRDefault="00064CC8" w:rsidP="00064CC8">
      <w:pPr>
        <w:pStyle w:val="Subparagraph1"/>
        <w:numPr>
          <w:ilvl w:val="5"/>
          <w:numId w:val="13"/>
        </w:numPr>
        <w:jc w:val="left"/>
      </w:pPr>
      <w:r>
        <w:t>47 CFR FCC Part 15, Subpart B, Class B.</w:t>
      </w:r>
    </w:p>
    <w:p w14:paraId="4C8A0A88" w14:textId="77777777" w:rsidR="00562545" w:rsidRDefault="00064CC8" w:rsidP="00064CC8">
      <w:pPr>
        <w:pStyle w:val="Subparagraph1"/>
        <w:numPr>
          <w:ilvl w:val="5"/>
          <w:numId w:val="13"/>
        </w:numPr>
        <w:jc w:val="left"/>
      </w:pPr>
      <w:r>
        <w:t>IEC 61000-4-2, Electromagnetic Compatibility, Electrostatic Discharge Immunity Test.</w:t>
      </w:r>
    </w:p>
    <w:p w14:paraId="66C2D53A" w14:textId="77777777" w:rsidR="00562545" w:rsidRDefault="00064CC8" w:rsidP="00064CC8">
      <w:pPr>
        <w:pStyle w:val="Subparagraph1"/>
        <w:numPr>
          <w:ilvl w:val="5"/>
          <w:numId w:val="13"/>
        </w:numPr>
        <w:jc w:val="left"/>
      </w:pPr>
      <w:r>
        <w:t>IEC 61000-4-5, Electromagnetic Compatibility, Surge Immunity Test.</w:t>
      </w:r>
    </w:p>
    <w:p w14:paraId="5B7AF965" w14:textId="77777777" w:rsidR="00562545" w:rsidRDefault="00064CC8" w:rsidP="00064CC8">
      <w:pPr>
        <w:pStyle w:val="Subparagraph1"/>
        <w:numPr>
          <w:ilvl w:val="4"/>
          <w:numId w:val="13"/>
        </w:numPr>
        <w:jc w:val="left"/>
      </w:pPr>
      <w:r>
        <w:t>Test laboratory and supply chain approvals:</w:t>
      </w:r>
    </w:p>
    <w:p w14:paraId="17BE840A" w14:textId="77777777" w:rsidR="00562545" w:rsidRDefault="00064CC8" w:rsidP="00064CC8">
      <w:pPr>
        <w:pStyle w:val="Subparagraph1"/>
        <w:numPr>
          <w:ilvl w:val="5"/>
          <w:numId w:val="13"/>
        </w:numPr>
        <w:jc w:val="left"/>
      </w:pPr>
      <w:r>
        <w:t>Tested and approved by Department of Defense (DoD) and Department of Energy (DOE) test laboratories.</w:t>
      </w:r>
    </w:p>
    <w:p w14:paraId="02DC4023" w14:textId="77777777" w:rsidR="00562545" w:rsidRDefault="00064CC8" w:rsidP="00064CC8">
      <w:pPr>
        <w:pStyle w:val="Subparagraph1"/>
        <w:numPr>
          <w:ilvl w:val="5"/>
          <w:numId w:val="13"/>
        </w:numPr>
        <w:jc w:val="left"/>
      </w:pPr>
      <w:r>
        <w:t>NDAA, National Defense Authorization Act compliant.</w:t>
      </w:r>
    </w:p>
    <w:p w14:paraId="569543A6" w14:textId="77777777" w:rsidR="00562545" w:rsidRDefault="00064CC8" w:rsidP="00064CC8">
      <w:pPr>
        <w:pStyle w:val="Subparagraph1"/>
        <w:numPr>
          <w:ilvl w:val="5"/>
          <w:numId w:val="13"/>
        </w:numPr>
        <w:jc w:val="left"/>
      </w:pPr>
      <w:r>
        <w:t>TAA, Trade Agreements Act compliant.</w:t>
      </w:r>
    </w:p>
    <w:p w14:paraId="37511558" w14:textId="77777777" w:rsidR="00562545" w:rsidRDefault="00064CC8" w:rsidP="00064CC8">
      <w:pPr>
        <w:pStyle w:val="Subparagraph1"/>
        <w:numPr>
          <w:ilvl w:val="5"/>
          <w:numId w:val="13"/>
        </w:numPr>
        <w:jc w:val="left"/>
      </w:pPr>
      <w:r>
        <w:t>BAA, Buy American Act compliant.</w:t>
      </w:r>
    </w:p>
    <w:p w14:paraId="3CAC99E0" w14:textId="77777777" w:rsidR="00562545" w:rsidRDefault="00064CC8">
      <w:pPr>
        <w:pStyle w:val="Article"/>
        <w:jc w:val="left"/>
      </w:pPr>
      <w:r>
        <w:rPr>
          <w:rFonts w:cs="Arial"/>
        </w:rPr>
        <w:t>SUSTAINABILITY AND ENVIRONMENTAL COMPLIANCE</w:t>
      </w:r>
    </w:p>
    <w:p w14:paraId="4497F619" w14:textId="77777777" w:rsidR="00562545" w:rsidRDefault="00064CC8" w:rsidP="00064CC8">
      <w:pPr>
        <w:pStyle w:val="Subparagraph1"/>
        <w:numPr>
          <w:ilvl w:val="4"/>
          <w:numId w:val="14"/>
        </w:numPr>
        <w:jc w:val="left"/>
      </w:pPr>
      <w:r>
        <w:t>RoHS, Restriction of Hazardous Substances, compliant construction.</w:t>
      </w:r>
    </w:p>
    <w:p w14:paraId="14C9011D" w14:textId="77777777" w:rsidR="00562545" w:rsidRDefault="00064CC8">
      <w:pPr>
        <w:pStyle w:val="Article"/>
        <w:jc w:val="left"/>
      </w:pPr>
      <w:r>
        <w:rPr>
          <w:rFonts w:cs="Arial"/>
        </w:rPr>
        <w:t>ACCESSORIES</w:t>
      </w:r>
    </w:p>
    <w:p w14:paraId="7E3C7BD0" w14:textId="77777777" w:rsidR="00562545" w:rsidRDefault="00064CC8" w:rsidP="00064CC8">
      <w:pPr>
        <w:pStyle w:val="Subparagraph1"/>
        <w:numPr>
          <w:ilvl w:val="4"/>
          <w:numId w:val="15"/>
        </w:numPr>
        <w:jc w:val="left"/>
      </w:pPr>
      <w:r>
        <w:t>Card and credential readers tested in pass-through mode:</w:t>
      </w:r>
    </w:p>
    <w:p w14:paraId="7166E94C" w14:textId="77777777" w:rsidR="00562545" w:rsidRDefault="00064CC8" w:rsidP="00064CC8">
      <w:pPr>
        <w:pStyle w:val="Subparagraph1"/>
        <w:numPr>
          <w:ilvl w:val="5"/>
          <w:numId w:val="15"/>
        </w:numPr>
        <w:jc w:val="left"/>
      </w:pPr>
      <w:r>
        <w:t>HID.</w:t>
      </w:r>
    </w:p>
    <w:p w14:paraId="141109DD" w14:textId="77777777" w:rsidR="00562545" w:rsidRDefault="00064CC8" w:rsidP="00064CC8">
      <w:pPr>
        <w:pStyle w:val="Subparagraph1"/>
        <w:numPr>
          <w:ilvl w:val="5"/>
          <w:numId w:val="15"/>
        </w:numPr>
        <w:jc w:val="left"/>
      </w:pPr>
      <w:r>
        <w:t>Veridt Stealth.</w:t>
      </w:r>
    </w:p>
    <w:p w14:paraId="6CB4237F" w14:textId="77777777" w:rsidR="00562545" w:rsidRDefault="00064CC8" w:rsidP="00064CC8">
      <w:pPr>
        <w:pStyle w:val="Subparagraph1"/>
        <w:numPr>
          <w:ilvl w:val="5"/>
          <w:numId w:val="15"/>
        </w:numPr>
        <w:jc w:val="left"/>
      </w:pPr>
      <w:r>
        <w:t>Identiv.</w:t>
      </w:r>
    </w:p>
    <w:p w14:paraId="55C2B286" w14:textId="77777777" w:rsidR="00562545" w:rsidRDefault="00064CC8" w:rsidP="00064CC8">
      <w:pPr>
        <w:pStyle w:val="Subparagraph1"/>
        <w:numPr>
          <w:ilvl w:val="5"/>
          <w:numId w:val="15"/>
        </w:numPr>
        <w:jc w:val="left"/>
      </w:pPr>
      <w:r>
        <w:t>Cheetah.</w:t>
      </w:r>
    </w:p>
    <w:p w14:paraId="2947B465" w14:textId="77777777" w:rsidR="00562545" w:rsidRDefault="00064CC8" w:rsidP="00064CC8">
      <w:pPr>
        <w:pStyle w:val="Subparagraph1"/>
        <w:numPr>
          <w:ilvl w:val="5"/>
          <w:numId w:val="15"/>
        </w:numPr>
        <w:jc w:val="left"/>
      </w:pPr>
      <w:r>
        <w:t>Bridgepoint.</w:t>
      </w:r>
    </w:p>
    <w:p w14:paraId="3EE047E1" w14:textId="77777777" w:rsidR="00562545" w:rsidRDefault="00064CC8" w:rsidP="00064CC8">
      <w:pPr>
        <w:pStyle w:val="Subparagraph1"/>
        <w:numPr>
          <w:ilvl w:val="5"/>
          <w:numId w:val="15"/>
        </w:numPr>
        <w:jc w:val="left"/>
      </w:pPr>
      <w:r>
        <w:t>Any other reader approved by the manufacturer for use with this product.</w:t>
      </w:r>
    </w:p>
    <w:p w14:paraId="3D325DA0" w14:textId="77777777" w:rsidR="00562545" w:rsidRDefault="00064CC8">
      <w:pPr>
        <w:pStyle w:val="Article"/>
        <w:jc w:val="left"/>
      </w:pPr>
      <w:r>
        <w:rPr>
          <w:rFonts w:cs="Arial"/>
        </w:rPr>
        <w:t>CONTROLLER CAPACITY</w:t>
      </w:r>
    </w:p>
    <w:p w14:paraId="503EA9A0" w14:textId="77777777" w:rsidR="00562545" w:rsidRDefault="00064CC8" w:rsidP="00064CC8">
      <w:pPr>
        <w:pStyle w:val="Subparagraph1"/>
        <w:numPr>
          <w:ilvl w:val="4"/>
          <w:numId w:val="16"/>
        </w:numPr>
        <w:jc w:val="left"/>
      </w:pPr>
      <w:r>
        <w:t>Maximum doors per panel: 16 doors.</w:t>
      </w:r>
    </w:p>
    <w:p w14:paraId="0EFE4B8D" w14:textId="77777777" w:rsidR="00562545" w:rsidRDefault="00064CC8" w:rsidP="00064CC8">
      <w:pPr>
        <w:pStyle w:val="Subparagraph1"/>
        <w:numPr>
          <w:ilvl w:val="4"/>
          <w:numId w:val="16"/>
        </w:numPr>
        <w:jc w:val="left"/>
      </w:pPr>
      <w:r>
        <w:t>Maximum digital inputs per panel: 128 digital inputs.</w:t>
      </w:r>
    </w:p>
    <w:p w14:paraId="4CA50D54" w14:textId="77777777" w:rsidR="00562545" w:rsidRDefault="00064CC8" w:rsidP="00064CC8">
      <w:pPr>
        <w:pStyle w:val="Subparagraph1"/>
        <w:numPr>
          <w:ilvl w:val="4"/>
          <w:numId w:val="16"/>
        </w:numPr>
        <w:jc w:val="left"/>
      </w:pPr>
      <w:r>
        <w:t>Maximum expansion modules per gateway: 16.</w:t>
      </w:r>
    </w:p>
    <w:p w14:paraId="72FD36B0" w14:textId="77777777" w:rsidR="00562545" w:rsidRDefault="00064CC8" w:rsidP="00064CC8">
      <w:pPr>
        <w:pStyle w:val="Subparagraph1"/>
        <w:numPr>
          <w:ilvl w:val="4"/>
          <w:numId w:val="16"/>
        </w:numPr>
        <w:jc w:val="left"/>
      </w:pPr>
      <w:r>
        <w:t>Maximum gateways per system: unlimited.</w:t>
      </w:r>
    </w:p>
    <w:p w14:paraId="772802B5" w14:textId="77777777" w:rsidR="00562545" w:rsidRDefault="00064CC8">
      <w:pPr>
        <w:pStyle w:val="Article"/>
        <w:jc w:val="left"/>
      </w:pPr>
      <w:r>
        <w:rPr>
          <w:rFonts w:cs="Arial"/>
        </w:rPr>
        <w:t>READER INTERFACE PORTS</w:t>
      </w:r>
    </w:p>
    <w:p w14:paraId="54FCD4DC" w14:textId="77777777" w:rsidR="00562545" w:rsidRDefault="00064CC8" w:rsidP="00064CC8">
      <w:pPr>
        <w:pStyle w:val="Subparagraph1"/>
        <w:numPr>
          <w:ilvl w:val="4"/>
          <w:numId w:val="17"/>
        </w:numPr>
        <w:jc w:val="left"/>
      </w:pPr>
      <w:r>
        <w:t>Open Supervised Device Protocol (OSDP) reader ports: four per RS-485 serial port.</w:t>
      </w:r>
    </w:p>
    <w:p w14:paraId="027EE68D" w14:textId="77777777" w:rsidR="00562545" w:rsidRDefault="00064CC8" w:rsidP="00064CC8">
      <w:pPr>
        <w:pStyle w:val="Subparagraph1"/>
        <w:numPr>
          <w:ilvl w:val="4"/>
          <w:numId w:val="17"/>
        </w:numPr>
        <w:jc w:val="left"/>
      </w:pPr>
      <w:r>
        <w:t>Legacy Wiegand reader ports, UFP-EM8 and UFP-EM16: one per serial port.</w:t>
      </w:r>
    </w:p>
    <w:p w14:paraId="595F4E8B" w14:textId="77777777" w:rsidR="00562545" w:rsidRDefault="00064CC8" w:rsidP="00064CC8">
      <w:pPr>
        <w:pStyle w:val="Subparagraph1"/>
        <w:numPr>
          <w:ilvl w:val="4"/>
          <w:numId w:val="17"/>
        </w:numPr>
        <w:jc w:val="left"/>
      </w:pPr>
      <w:r>
        <w:t>Serial port count available for reader connection: four RS-485 ports, with two field changeable to RS-232.</w:t>
      </w:r>
    </w:p>
    <w:p w14:paraId="3855017E" w14:textId="77777777" w:rsidR="00562545" w:rsidRDefault="00064CC8">
      <w:pPr>
        <w:pStyle w:val="Article"/>
        <w:jc w:val="left"/>
      </w:pPr>
      <w:r>
        <w:rPr>
          <w:rFonts w:cs="Arial"/>
        </w:rPr>
        <w:t>INPUT AND OUTPUT CONFIGURATION</w:t>
      </w:r>
    </w:p>
    <w:p w14:paraId="302704D5" w14:textId="77777777" w:rsidR="00562545" w:rsidRDefault="00064CC8" w:rsidP="00064CC8">
      <w:pPr>
        <w:pStyle w:val="Subparagraph1"/>
        <w:numPr>
          <w:ilvl w:val="4"/>
          <w:numId w:val="18"/>
        </w:numPr>
        <w:jc w:val="left"/>
      </w:pPr>
      <w:r>
        <w:t>Digital and analog input/output capacity:</w:t>
      </w:r>
    </w:p>
    <w:p w14:paraId="63F132D9" w14:textId="77777777" w:rsidR="00562545" w:rsidRDefault="00064CC8" w:rsidP="00064CC8">
      <w:pPr>
        <w:pStyle w:val="Subparagraph1"/>
        <w:numPr>
          <w:ilvl w:val="5"/>
          <w:numId w:val="18"/>
        </w:numPr>
        <w:jc w:val="left"/>
      </w:pPr>
      <w:r>
        <w:t>Maximum sensor inputs: 128.</w:t>
      </w:r>
    </w:p>
    <w:p w14:paraId="37389602" w14:textId="77777777" w:rsidR="00562545" w:rsidRDefault="00064CC8" w:rsidP="00064CC8">
      <w:pPr>
        <w:pStyle w:val="Subparagraph1"/>
        <w:numPr>
          <w:ilvl w:val="5"/>
          <w:numId w:val="18"/>
        </w:numPr>
        <w:jc w:val="left"/>
      </w:pPr>
      <w:r>
        <w:t>Maximum control relays: 64.</w:t>
      </w:r>
    </w:p>
    <w:p w14:paraId="10DFA924" w14:textId="77777777" w:rsidR="00562545" w:rsidRDefault="00064CC8" w:rsidP="00064CC8">
      <w:pPr>
        <w:pStyle w:val="Subparagraph1"/>
        <w:numPr>
          <w:ilvl w:val="4"/>
          <w:numId w:val="18"/>
        </w:numPr>
        <w:jc w:val="left"/>
      </w:pPr>
      <w:r>
        <w:t>UFP-EM16 power relays:</w:t>
      </w:r>
    </w:p>
    <w:p w14:paraId="6F687875" w14:textId="77777777" w:rsidR="00562545" w:rsidRDefault="00064CC8" w:rsidP="00064CC8">
      <w:pPr>
        <w:pStyle w:val="Subparagraph1"/>
        <w:numPr>
          <w:ilvl w:val="5"/>
          <w:numId w:val="18"/>
        </w:numPr>
        <w:jc w:val="left"/>
      </w:pPr>
      <w:r>
        <w:t>Quantity: 8, Single Pole Double Throw (SPDT), Form C rated.</w:t>
      </w:r>
    </w:p>
    <w:p w14:paraId="15E20B0E" w14:textId="77777777" w:rsidR="00562545" w:rsidRDefault="00064CC8" w:rsidP="00064CC8">
      <w:pPr>
        <w:pStyle w:val="Subparagraph1"/>
        <w:numPr>
          <w:ilvl w:val="5"/>
          <w:numId w:val="18"/>
        </w:numPr>
        <w:jc w:val="left"/>
      </w:pPr>
      <w:r>
        <w:t>Resistive rating: 10 A at 120 VAC.</w:t>
      </w:r>
    </w:p>
    <w:p w14:paraId="1BCED6F4" w14:textId="77777777" w:rsidR="00562545" w:rsidRDefault="00064CC8" w:rsidP="00064CC8">
      <w:pPr>
        <w:pStyle w:val="Subparagraph1"/>
        <w:numPr>
          <w:ilvl w:val="5"/>
          <w:numId w:val="18"/>
        </w:numPr>
        <w:jc w:val="left"/>
      </w:pPr>
      <w:r>
        <w:t>Resistive rating: 8 A at 30 VDC.</w:t>
      </w:r>
    </w:p>
    <w:p w14:paraId="69191153" w14:textId="77777777" w:rsidR="00562545" w:rsidRDefault="00064CC8" w:rsidP="00064CC8">
      <w:pPr>
        <w:pStyle w:val="Subparagraph1"/>
        <w:numPr>
          <w:ilvl w:val="5"/>
          <w:numId w:val="18"/>
        </w:numPr>
        <w:jc w:val="left"/>
      </w:pPr>
      <w:r>
        <w:t>Inductive rating: 5 A at 120 VAC.</w:t>
      </w:r>
    </w:p>
    <w:p w14:paraId="01BA9052" w14:textId="77777777" w:rsidR="00562545" w:rsidRDefault="00064CC8" w:rsidP="00064CC8">
      <w:pPr>
        <w:pStyle w:val="Subparagraph1"/>
        <w:numPr>
          <w:ilvl w:val="5"/>
          <w:numId w:val="18"/>
        </w:numPr>
        <w:jc w:val="left"/>
      </w:pPr>
      <w:r>
        <w:t>Inductive rating: 4 A at 30 VDC.</w:t>
      </w:r>
    </w:p>
    <w:p w14:paraId="6D3F543B" w14:textId="77777777" w:rsidR="00562545" w:rsidRDefault="00064CC8" w:rsidP="00064CC8">
      <w:pPr>
        <w:pStyle w:val="Subparagraph1"/>
        <w:numPr>
          <w:ilvl w:val="4"/>
          <w:numId w:val="18"/>
        </w:numPr>
        <w:jc w:val="left"/>
      </w:pPr>
      <w:r>
        <w:t>UFP-EM8 power relays:</w:t>
      </w:r>
    </w:p>
    <w:p w14:paraId="318F4F5A" w14:textId="77777777" w:rsidR="00562545" w:rsidRDefault="00064CC8" w:rsidP="00064CC8">
      <w:pPr>
        <w:pStyle w:val="Subparagraph1"/>
        <w:numPr>
          <w:ilvl w:val="5"/>
          <w:numId w:val="18"/>
        </w:numPr>
        <w:jc w:val="left"/>
      </w:pPr>
      <w:r>
        <w:t>Quantity: 4, Single Pole Double Throw (SPDT), Form C rated.</w:t>
      </w:r>
    </w:p>
    <w:p w14:paraId="61E3FA19" w14:textId="77777777" w:rsidR="00562545" w:rsidRDefault="00064CC8" w:rsidP="00064CC8">
      <w:pPr>
        <w:pStyle w:val="Subparagraph1"/>
        <w:numPr>
          <w:ilvl w:val="5"/>
          <w:numId w:val="18"/>
        </w:numPr>
        <w:jc w:val="left"/>
      </w:pPr>
      <w:r>
        <w:t>Resistive rating: 10 A at 120 VAC.</w:t>
      </w:r>
    </w:p>
    <w:p w14:paraId="01FE7916" w14:textId="77777777" w:rsidR="00562545" w:rsidRDefault="00064CC8" w:rsidP="00064CC8">
      <w:pPr>
        <w:pStyle w:val="Subparagraph1"/>
        <w:numPr>
          <w:ilvl w:val="5"/>
          <w:numId w:val="18"/>
        </w:numPr>
        <w:jc w:val="left"/>
      </w:pPr>
      <w:r>
        <w:t>Resistive rating: 8 A at 30 VDC.</w:t>
      </w:r>
    </w:p>
    <w:p w14:paraId="1A77F8F7" w14:textId="77777777" w:rsidR="00562545" w:rsidRDefault="00064CC8" w:rsidP="00064CC8">
      <w:pPr>
        <w:pStyle w:val="Subparagraph1"/>
        <w:numPr>
          <w:ilvl w:val="5"/>
          <w:numId w:val="18"/>
        </w:numPr>
        <w:jc w:val="left"/>
      </w:pPr>
      <w:r>
        <w:t>Inductive rating: 5 A at 120 VAC.</w:t>
      </w:r>
    </w:p>
    <w:p w14:paraId="0796E983" w14:textId="77777777" w:rsidR="00562545" w:rsidRDefault="00064CC8" w:rsidP="00064CC8">
      <w:pPr>
        <w:pStyle w:val="Subparagraph1"/>
        <w:numPr>
          <w:ilvl w:val="5"/>
          <w:numId w:val="18"/>
        </w:numPr>
        <w:jc w:val="left"/>
      </w:pPr>
      <w:r>
        <w:t>Inductive rating: 4 A at 30 VDC.</w:t>
      </w:r>
    </w:p>
    <w:p w14:paraId="4388FF89" w14:textId="77777777" w:rsidR="00562545" w:rsidRDefault="00064CC8" w:rsidP="00064CC8">
      <w:pPr>
        <w:pStyle w:val="Subparagraph1"/>
        <w:numPr>
          <w:ilvl w:val="4"/>
          <w:numId w:val="18"/>
        </w:numPr>
        <w:jc w:val="left"/>
      </w:pPr>
      <w:r>
        <w:lastRenderedPageBreak/>
        <w:t>Unsupervised input/output count:</w:t>
      </w:r>
    </w:p>
    <w:p w14:paraId="79C00667" w14:textId="77777777" w:rsidR="00562545" w:rsidRDefault="00064CC8" w:rsidP="00064CC8">
      <w:pPr>
        <w:pStyle w:val="Subparagraph1"/>
        <w:numPr>
          <w:ilvl w:val="5"/>
          <w:numId w:val="18"/>
        </w:numPr>
        <w:jc w:val="left"/>
      </w:pPr>
      <w:r>
        <w:t>Per device (UFP-GW, UFP-EM8, or UFP-EM16): 4.</w:t>
      </w:r>
    </w:p>
    <w:p w14:paraId="56C2A33D" w14:textId="77777777" w:rsidR="00562545" w:rsidRDefault="00064CC8" w:rsidP="00064CC8">
      <w:pPr>
        <w:pStyle w:val="Subparagraph1"/>
        <w:numPr>
          <w:ilvl w:val="4"/>
          <w:numId w:val="18"/>
        </w:numPr>
        <w:jc w:val="left"/>
      </w:pPr>
      <w:r>
        <w:t>Auxiliary output power for expansion modules and readers:</w:t>
      </w:r>
    </w:p>
    <w:p w14:paraId="03FD44E3" w14:textId="77777777" w:rsidR="00562545" w:rsidRDefault="00064CC8" w:rsidP="00064CC8">
      <w:pPr>
        <w:pStyle w:val="Subparagraph1"/>
        <w:numPr>
          <w:ilvl w:val="5"/>
          <w:numId w:val="18"/>
        </w:numPr>
        <w:jc w:val="left"/>
      </w:pPr>
      <w:r>
        <w:t>Voltage: 12 VDC.</w:t>
      </w:r>
    </w:p>
    <w:p w14:paraId="26487742" w14:textId="77777777" w:rsidR="00562545" w:rsidRDefault="00064CC8" w:rsidP="00064CC8">
      <w:pPr>
        <w:pStyle w:val="Subparagraph1"/>
        <w:numPr>
          <w:ilvl w:val="5"/>
          <w:numId w:val="18"/>
        </w:numPr>
        <w:jc w:val="left"/>
      </w:pPr>
      <w:r>
        <w:t>Current: 4 A.</w:t>
      </w:r>
    </w:p>
    <w:p w14:paraId="4513DAB2" w14:textId="77777777" w:rsidR="00562545" w:rsidRDefault="00064CC8">
      <w:pPr>
        <w:pStyle w:val="Article"/>
        <w:jc w:val="left"/>
      </w:pPr>
      <w:r>
        <w:rPr>
          <w:rFonts w:cs="Arial"/>
        </w:rPr>
        <w:t>HOST COMMUNICATION</w:t>
      </w:r>
    </w:p>
    <w:p w14:paraId="25B9AF97" w14:textId="77777777" w:rsidR="00562545" w:rsidRDefault="00064CC8" w:rsidP="00064CC8">
      <w:pPr>
        <w:pStyle w:val="Subparagraph1"/>
        <w:numPr>
          <w:ilvl w:val="4"/>
          <w:numId w:val="19"/>
        </w:numPr>
        <w:jc w:val="left"/>
      </w:pPr>
      <w:r>
        <w:t>Host communication interface: two 1000BaseT Ethernet ports.</w:t>
      </w:r>
    </w:p>
    <w:p w14:paraId="5F91EDEC" w14:textId="77777777" w:rsidR="00562545" w:rsidRDefault="00064CC8" w:rsidP="00064CC8">
      <w:pPr>
        <w:pStyle w:val="Subparagraph1"/>
        <w:numPr>
          <w:ilvl w:val="4"/>
          <w:numId w:val="19"/>
        </w:numPr>
        <w:jc w:val="left"/>
      </w:pPr>
      <w:r>
        <w:t>Supported host integration protocol: Message Queuing Telemetry Transport (MQTT).</w:t>
      </w:r>
    </w:p>
    <w:p w14:paraId="7C616E2B" w14:textId="77777777" w:rsidR="00562545" w:rsidRDefault="00064CC8" w:rsidP="00064CC8">
      <w:pPr>
        <w:pStyle w:val="Subparagraph1"/>
        <w:numPr>
          <w:ilvl w:val="4"/>
          <w:numId w:val="19"/>
        </w:numPr>
        <w:jc w:val="left"/>
      </w:pPr>
      <w:r>
        <w:t>Open Application Programming Interface (API) and Software Development Kit (SDK) available for third-party integrations.</w:t>
      </w:r>
    </w:p>
    <w:p w14:paraId="40CC55FE" w14:textId="77777777" w:rsidR="00562545" w:rsidRDefault="00064CC8" w:rsidP="00064CC8">
      <w:pPr>
        <w:pStyle w:val="Subparagraph1"/>
        <w:numPr>
          <w:ilvl w:val="4"/>
          <w:numId w:val="19"/>
        </w:numPr>
        <w:jc w:val="left"/>
      </w:pPr>
      <w:r>
        <w:t>Encryption between controller and host: Federal Information Processing Standard (FIPS) 140 compliant Transport Layer Security (TLS).</w:t>
      </w:r>
    </w:p>
    <w:p w14:paraId="7A0BBA2D" w14:textId="77777777" w:rsidR="00562545" w:rsidRDefault="00064CC8">
      <w:pPr>
        <w:pStyle w:val="Article"/>
        <w:jc w:val="left"/>
      </w:pPr>
      <w:r>
        <w:rPr>
          <w:rFonts w:cs="Arial"/>
        </w:rPr>
        <w:t>DOWNSTREAM COMMUNICATION</w:t>
      </w:r>
    </w:p>
    <w:p w14:paraId="2EF24670" w14:textId="77777777" w:rsidR="00562545" w:rsidRDefault="00064CC8" w:rsidP="00064CC8">
      <w:pPr>
        <w:pStyle w:val="Subparagraph1"/>
        <w:numPr>
          <w:ilvl w:val="4"/>
          <w:numId w:val="20"/>
        </w:numPr>
        <w:jc w:val="left"/>
      </w:pPr>
      <w:r>
        <w:t>Downstream bus interface: one RS-485 port for expansion module communication.</w:t>
      </w:r>
    </w:p>
    <w:p w14:paraId="1F84F45B" w14:textId="77777777" w:rsidR="00562545" w:rsidRDefault="00064CC8" w:rsidP="00064CC8">
      <w:pPr>
        <w:pStyle w:val="Subparagraph1"/>
        <w:numPr>
          <w:ilvl w:val="4"/>
          <w:numId w:val="20"/>
        </w:numPr>
        <w:jc w:val="left"/>
      </w:pPr>
      <w:r>
        <w:t>Default downstream data rate and distance:</w:t>
      </w:r>
    </w:p>
    <w:p w14:paraId="4A9F0D57" w14:textId="77777777" w:rsidR="00562545" w:rsidRDefault="00064CC8" w:rsidP="00064CC8">
      <w:pPr>
        <w:pStyle w:val="Subparagraph1"/>
        <w:numPr>
          <w:ilvl w:val="5"/>
          <w:numId w:val="20"/>
        </w:numPr>
        <w:jc w:val="left"/>
      </w:pPr>
      <w:r>
        <w:t>Data rate: 1 Mbit/s.</w:t>
      </w:r>
    </w:p>
    <w:p w14:paraId="52CFAAFB" w14:textId="77777777" w:rsidR="00562545" w:rsidRDefault="00064CC8" w:rsidP="00064CC8">
      <w:pPr>
        <w:pStyle w:val="Subparagraph1"/>
        <w:numPr>
          <w:ilvl w:val="5"/>
          <w:numId w:val="20"/>
        </w:numPr>
        <w:jc w:val="left"/>
      </w:pPr>
      <w:r>
        <w:t>Distance: 100 m.</w:t>
      </w:r>
    </w:p>
    <w:p w14:paraId="03DF3A00" w14:textId="77777777" w:rsidR="00562545" w:rsidRDefault="00064CC8" w:rsidP="00064CC8">
      <w:pPr>
        <w:pStyle w:val="Subparagraph1"/>
        <w:numPr>
          <w:ilvl w:val="4"/>
          <w:numId w:val="20"/>
        </w:numPr>
        <w:jc w:val="left"/>
      </w:pPr>
      <w:r>
        <w:t>Configurable downstream data rate and distance for extended runs:</w:t>
      </w:r>
    </w:p>
    <w:p w14:paraId="25C0CB2C" w14:textId="77777777" w:rsidR="00562545" w:rsidRDefault="00064CC8" w:rsidP="00064CC8">
      <w:pPr>
        <w:pStyle w:val="Subparagraph1"/>
        <w:numPr>
          <w:ilvl w:val="5"/>
          <w:numId w:val="20"/>
        </w:numPr>
        <w:jc w:val="left"/>
      </w:pPr>
      <w:r>
        <w:t>Data rate: 115 kbit/s.</w:t>
      </w:r>
    </w:p>
    <w:p w14:paraId="703F2129" w14:textId="77777777" w:rsidR="00562545" w:rsidRDefault="00064CC8" w:rsidP="00064CC8">
      <w:pPr>
        <w:pStyle w:val="Subparagraph1"/>
        <w:numPr>
          <w:ilvl w:val="5"/>
          <w:numId w:val="20"/>
        </w:numPr>
        <w:jc w:val="left"/>
      </w:pPr>
      <w:r>
        <w:t>Distance: 2000 ft.</w:t>
      </w:r>
    </w:p>
    <w:p w14:paraId="40E81B5B" w14:textId="77777777" w:rsidR="00562545" w:rsidRDefault="00064CC8" w:rsidP="00064CC8">
      <w:pPr>
        <w:pStyle w:val="Subparagraph1"/>
        <w:numPr>
          <w:ilvl w:val="4"/>
          <w:numId w:val="20"/>
        </w:numPr>
        <w:jc w:val="left"/>
      </w:pPr>
      <w:r>
        <w:t>Maximum downstream expansion modules per gateway: 16.</w:t>
      </w:r>
    </w:p>
    <w:p w14:paraId="236E3678" w14:textId="77777777" w:rsidR="00562545" w:rsidRDefault="00064CC8" w:rsidP="00064CC8">
      <w:pPr>
        <w:pStyle w:val="Subparagraph1"/>
        <w:numPr>
          <w:ilvl w:val="4"/>
          <w:numId w:val="20"/>
        </w:numPr>
        <w:jc w:val="left"/>
      </w:pPr>
      <w:r>
        <w:t>Module-to-module connector power and communication: 12 VDC at 4 A, plus communication conductors, part number 367691186.</w:t>
      </w:r>
    </w:p>
    <w:p w14:paraId="562C6D36" w14:textId="77777777" w:rsidR="00562545" w:rsidRDefault="00064CC8">
      <w:pPr>
        <w:pStyle w:val="Article"/>
        <w:jc w:val="left"/>
      </w:pPr>
      <w:r>
        <w:rPr>
          <w:rFonts w:cs="Arial"/>
        </w:rPr>
        <w:t>EXPANSION AND SCALABILITY</w:t>
      </w:r>
    </w:p>
    <w:p w14:paraId="0166A5BC" w14:textId="77777777" w:rsidR="00562545" w:rsidRDefault="00064CC8" w:rsidP="00064CC8">
      <w:pPr>
        <w:pStyle w:val="Subparagraph1"/>
        <w:numPr>
          <w:ilvl w:val="4"/>
          <w:numId w:val="21"/>
        </w:numPr>
        <w:jc w:val="left"/>
      </w:pPr>
      <w:r>
        <w:t>Expansion module types supported: UFP-EM16, UFP-EM8, and UFP-PM4.</w:t>
      </w:r>
    </w:p>
    <w:p w14:paraId="59F0CD1A" w14:textId="77777777" w:rsidR="00562545" w:rsidRDefault="00064CC8" w:rsidP="00064CC8">
      <w:pPr>
        <w:pStyle w:val="Subparagraph1"/>
        <w:numPr>
          <w:ilvl w:val="4"/>
          <w:numId w:val="21"/>
        </w:numPr>
        <w:jc w:val="left"/>
      </w:pPr>
      <w:r>
        <w:t>Maximum expansion modules per gateway: 16.</w:t>
      </w:r>
    </w:p>
    <w:p w14:paraId="05F933F2" w14:textId="77777777" w:rsidR="00562545" w:rsidRDefault="00064CC8" w:rsidP="00064CC8">
      <w:pPr>
        <w:pStyle w:val="Subparagraph1"/>
        <w:numPr>
          <w:ilvl w:val="4"/>
          <w:numId w:val="21"/>
        </w:numPr>
        <w:jc w:val="left"/>
      </w:pPr>
      <w:r>
        <w:t>UFP-GW Digital Encrypted Security Interface (DESI) channel capacity:</w:t>
      </w:r>
    </w:p>
    <w:p w14:paraId="444A6D28" w14:textId="77777777" w:rsidR="00562545" w:rsidRDefault="00064CC8" w:rsidP="00064CC8">
      <w:pPr>
        <w:pStyle w:val="Subparagraph1"/>
        <w:numPr>
          <w:ilvl w:val="5"/>
          <w:numId w:val="21"/>
        </w:numPr>
        <w:jc w:val="left"/>
      </w:pPr>
      <w:r>
        <w:t>Channels: 16.</w:t>
      </w:r>
    </w:p>
    <w:p w14:paraId="764A71BE" w14:textId="77777777" w:rsidR="00562545" w:rsidRDefault="00064CC8" w:rsidP="00064CC8">
      <w:pPr>
        <w:pStyle w:val="Subparagraph1"/>
        <w:numPr>
          <w:ilvl w:val="5"/>
          <w:numId w:val="21"/>
        </w:numPr>
        <w:jc w:val="left"/>
      </w:pPr>
      <w:r>
        <w:t>Supported DESI count: 64, in any mix.</w:t>
      </w:r>
    </w:p>
    <w:p w14:paraId="20FA7A8A" w14:textId="77777777" w:rsidR="00562545" w:rsidRDefault="00064CC8" w:rsidP="00064CC8">
      <w:pPr>
        <w:pStyle w:val="Subparagraph1"/>
        <w:numPr>
          <w:ilvl w:val="4"/>
          <w:numId w:val="21"/>
        </w:numPr>
        <w:jc w:val="left"/>
      </w:pPr>
      <w:r>
        <w:t>UFP-EM16 Digital Encrypted Security Interface (DESI) channel capacity:</w:t>
      </w:r>
    </w:p>
    <w:p w14:paraId="443BC4FE" w14:textId="77777777" w:rsidR="00562545" w:rsidRDefault="00064CC8" w:rsidP="00064CC8">
      <w:pPr>
        <w:pStyle w:val="Subparagraph1"/>
        <w:numPr>
          <w:ilvl w:val="5"/>
          <w:numId w:val="21"/>
        </w:numPr>
        <w:jc w:val="left"/>
      </w:pPr>
      <w:r>
        <w:t>Channels: 16.</w:t>
      </w:r>
    </w:p>
    <w:p w14:paraId="44011B57" w14:textId="77777777" w:rsidR="00562545" w:rsidRDefault="00064CC8" w:rsidP="00064CC8">
      <w:pPr>
        <w:pStyle w:val="Subparagraph1"/>
        <w:numPr>
          <w:ilvl w:val="5"/>
          <w:numId w:val="21"/>
        </w:numPr>
        <w:jc w:val="left"/>
      </w:pPr>
      <w:r>
        <w:t>Supported DESI count: 64.</w:t>
      </w:r>
    </w:p>
    <w:p w14:paraId="7982B4FD" w14:textId="77777777" w:rsidR="00562545" w:rsidRDefault="00064CC8" w:rsidP="00064CC8">
      <w:pPr>
        <w:pStyle w:val="Subparagraph1"/>
        <w:numPr>
          <w:ilvl w:val="4"/>
          <w:numId w:val="21"/>
        </w:numPr>
        <w:jc w:val="left"/>
      </w:pPr>
      <w:r>
        <w:t>UFP-PM4 shall be used for power expansion or remote deployment of expansion modules away from the gateway.</w:t>
      </w:r>
    </w:p>
    <w:p w14:paraId="26664CB1" w14:textId="77777777" w:rsidR="00562545" w:rsidRDefault="00064CC8">
      <w:pPr>
        <w:pStyle w:val="Article"/>
        <w:jc w:val="left"/>
      </w:pPr>
      <w:r>
        <w:rPr>
          <w:rFonts w:cs="Arial"/>
        </w:rPr>
        <w:t>ENCRYPTION AND SECURE CHANNEL</w:t>
      </w:r>
    </w:p>
    <w:p w14:paraId="3D98E2AA" w14:textId="77777777" w:rsidR="00562545" w:rsidRDefault="00064CC8" w:rsidP="00064CC8">
      <w:pPr>
        <w:pStyle w:val="Subparagraph1"/>
        <w:numPr>
          <w:ilvl w:val="4"/>
          <w:numId w:val="22"/>
        </w:numPr>
        <w:jc w:val="left"/>
      </w:pPr>
      <w:r>
        <w:t>Cryptographic hardware features:</w:t>
      </w:r>
    </w:p>
    <w:p w14:paraId="2D3C6EB9" w14:textId="77777777" w:rsidR="00562545" w:rsidRDefault="00064CC8" w:rsidP="00064CC8">
      <w:pPr>
        <w:pStyle w:val="Subparagraph1"/>
        <w:numPr>
          <w:ilvl w:val="5"/>
          <w:numId w:val="22"/>
        </w:numPr>
        <w:jc w:val="left"/>
      </w:pPr>
      <w:r>
        <w:t>Trusted Platform Module (TPM) 2.0.</w:t>
      </w:r>
    </w:p>
    <w:p w14:paraId="02707651" w14:textId="77777777" w:rsidR="00562545" w:rsidRDefault="00064CC8" w:rsidP="00064CC8">
      <w:pPr>
        <w:pStyle w:val="Subparagraph1"/>
        <w:numPr>
          <w:ilvl w:val="5"/>
          <w:numId w:val="22"/>
        </w:numPr>
        <w:jc w:val="left"/>
      </w:pPr>
      <w:r>
        <w:t>Secure boot.</w:t>
      </w:r>
    </w:p>
    <w:p w14:paraId="2F77C35D" w14:textId="77777777" w:rsidR="00562545" w:rsidRDefault="00064CC8" w:rsidP="00064CC8">
      <w:pPr>
        <w:pStyle w:val="Subparagraph1"/>
        <w:numPr>
          <w:ilvl w:val="5"/>
          <w:numId w:val="22"/>
        </w:numPr>
        <w:jc w:val="left"/>
      </w:pPr>
      <w:r>
        <w:t>Secure key storage.</w:t>
      </w:r>
    </w:p>
    <w:p w14:paraId="208E9AA2" w14:textId="77777777" w:rsidR="00562545" w:rsidRDefault="00064CC8" w:rsidP="00064CC8">
      <w:pPr>
        <w:pStyle w:val="Subparagraph1"/>
        <w:numPr>
          <w:ilvl w:val="5"/>
          <w:numId w:val="22"/>
        </w:numPr>
        <w:jc w:val="left"/>
      </w:pPr>
      <w:r>
        <w:t>Signed firmware.</w:t>
      </w:r>
    </w:p>
    <w:p w14:paraId="19CF0D26" w14:textId="77777777" w:rsidR="00562545" w:rsidRDefault="00064CC8" w:rsidP="00064CC8">
      <w:pPr>
        <w:pStyle w:val="Subparagraph1"/>
        <w:numPr>
          <w:ilvl w:val="4"/>
          <w:numId w:val="22"/>
        </w:numPr>
        <w:jc w:val="left"/>
      </w:pPr>
      <w:r>
        <w:t>Cryptographic protocol compliance:</w:t>
      </w:r>
    </w:p>
    <w:p w14:paraId="37382B8B" w14:textId="77777777" w:rsidR="00562545" w:rsidRDefault="00064CC8" w:rsidP="00064CC8">
      <w:pPr>
        <w:pStyle w:val="Subparagraph1"/>
        <w:numPr>
          <w:ilvl w:val="5"/>
          <w:numId w:val="22"/>
        </w:numPr>
        <w:jc w:val="left"/>
      </w:pPr>
      <w:r>
        <w:t>FIPS 140 compliant Transport Layer Security (TLS).</w:t>
      </w:r>
    </w:p>
    <w:p w14:paraId="00EB4AF1" w14:textId="77777777" w:rsidR="00562545" w:rsidRDefault="00064CC8" w:rsidP="00064CC8">
      <w:pPr>
        <w:pStyle w:val="Subparagraph1"/>
        <w:numPr>
          <w:ilvl w:val="5"/>
          <w:numId w:val="22"/>
        </w:numPr>
        <w:jc w:val="left"/>
      </w:pPr>
      <w:r>
        <w:t>FIPS 186, Digital Signature Standard.</w:t>
      </w:r>
    </w:p>
    <w:p w14:paraId="5DA6B20D" w14:textId="77777777" w:rsidR="00562545" w:rsidRDefault="00064CC8" w:rsidP="00064CC8">
      <w:pPr>
        <w:pStyle w:val="Subparagraph1"/>
        <w:numPr>
          <w:ilvl w:val="5"/>
          <w:numId w:val="22"/>
        </w:numPr>
        <w:jc w:val="left"/>
      </w:pPr>
      <w:r>
        <w:t>FIPS 198, The Keyed-Hash Message Authentication Code.</w:t>
      </w:r>
    </w:p>
    <w:p w14:paraId="5F0986E5" w14:textId="77777777" w:rsidR="00562545" w:rsidRDefault="00064CC8" w:rsidP="00064CC8">
      <w:pPr>
        <w:pStyle w:val="Subparagraph1"/>
        <w:numPr>
          <w:ilvl w:val="5"/>
          <w:numId w:val="22"/>
        </w:numPr>
        <w:jc w:val="left"/>
      </w:pPr>
      <w:r>
        <w:t>NIST SP 800-90B compliant entropy source.</w:t>
      </w:r>
    </w:p>
    <w:p w14:paraId="0B88F342" w14:textId="77777777" w:rsidR="00562545" w:rsidRDefault="00064CC8" w:rsidP="00064CC8">
      <w:pPr>
        <w:pStyle w:val="Subparagraph1"/>
        <w:numPr>
          <w:ilvl w:val="5"/>
          <w:numId w:val="22"/>
        </w:numPr>
        <w:jc w:val="left"/>
      </w:pPr>
      <w:r>
        <w:t>SHA-256 One-Time Password (OTP).</w:t>
      </w:r>
    </w:p>
    <w:p w14:paraId="1FE8EC51" w14:textId="77777777" w:rsidR="00562545" w:rsidRDefault="00064CC8" w:rsidP="00064CC8">
      <w:pPr>
        <w:pStyle w:val="Subparagraph1"/>
        <w:numPr>
          <w:ilvl w:val="5"/>
          <w:numId w:val="22"/>
        </w:numPr>
        <w:jc w:val="left"/>
      </w:pPr>
      <w:r>
        <w:t>ECC-P256 elliptic curve cryptography.</w:t>
      </w:r>
    </w:p>
    <w:p w14:paraId="45BEA1E3" w14:textId="77777777" w:rsidR="00562545" w:rsidRDefault="00064CC8" w:rsidP="00064CC8">
      <w:pPr>
        <w:pStyle w:val="Subparagraph1"/>
        <w:numPr>
          <w:ilvl w:val="4"/>
          <w:numId w:val="22"/>
        </w:numPr>
        <w:jc w:val="left"/>
      </w:pPr>
      <w:r>
        <w:t>Far-edge device encryption, when paired with the manufacturer's Digital Encrypted Security Interface (DESI):</w:t>
      </w:r>
    </w:p>
    <w:p w14:paraId="3D555FBA" w14:textId="77777777" w:rsidR="00562545" w:rsidRDefault="00064CC8" w:rsidP="00064CC8">
      <w:pPr>
        <w:pStyle w:val="Subparagraph1"/>
        <w:numPr>
          <w:ilvl w:val="5"/>
          <w:numId w:val="22"/>
        </w:numPr>
        <w:jc w:val="left"/>
      </w:pPr>
      <w:r>
        <w:lastRenderedPageBreak/>
        <w:t>The system shall provide end-to-end encryption and authentication of data from far-edge devices, including sensors, door hardware, and readers, to enterprise systems and the cloud.</w:t>
      </w:r>
    </w:p>
    <w:p w14:paraId="0F462961" w14:textId="77777777" w:rsidR="00562545" w:rsidRDefault="00064CC8" w:rsidP="00064CC8">
      <w:pPr>
        <w:pStyle w:val="Subparagraph1"/>
        <w:numPr>
          <w:ilvl w:val="5"/>
          <w:numId w:val="22"/>
        </w:numPr>
        <w:jc w:val="left"/>
      </w:pPr>
      <w:r>
        <w:t>All data shall be authenticated, verified, and encrypted before it is trusted or consumed.</w:t>
      </w:r>
    </w:p>
    <w:p w14:paraId="11AE3AAB" w14:textId="77777777" w:rsidR="00562545" w:rsidRDefault="00064CC8">
      <w:pPr>
        <w:pStyle w:val="Article"/>
        <w:jc w:val="left"/>
      </w:pPr>
      <w:r>
        <w:rPr>
          <w:rFonts w:cs="Arial"/>
        </w:rPr>
        <w:t>WIRING AND SUPERVISION</w:t>
      </w:r>
    </w:p>
    <w:p w14:paraId="640D7016" w14:textId="77777777" w:rsidR="00562545" w:rsidRDefault="00064CC8" w:rsidP="00064CC8">
      <w:pPr>
        <w:pStyle w:val="Subparagraph1"/>
        <w:numPr>
          <w:ilvl w:val="4"/>
          <w:numId w:val="23"/>
        </w:numPr>
        <w:jc w:val="left"/>
      </w:pPr>
      <w:r>
        <w:t>Supervised input capacity in lieu of Digital Encrypted Security Interface (DESI) per port:</w:t>
      </w:r>
    </w:p>
    <w:p w14:paraId="7291DE25" w14:textId="77777777" w:rsidR="00562545" w:rsidRDefault="00064CC8" w:rsidP="00064CC8">
      <w:pPr>
        <w:pStyle w:val="Subparagraph1"/>
        <w:numPr>
          <w:ilvl w:val="5"/>
          <w:numId w:val="23"/>
        </w:numPr>
        <w:jc w:val="left"/>
      </w:pPr>
      <w:r>
        <w:t>UFP-EM8: 8 legacy supervised inputs.</w:t>
      </w:r>
    </w:p>
    <w:p w14:paraId="61042FB2" w14:textId="77777777" w:rsidR="00562545" w:rsidRDefault="00064CC8" w:rsidP="00064CC8">
      <w:pPr>
        <w:pStyle w:val="Subparagraph1"/>
        <w:numPr>
          <w:ilvl w:val="5"/>
          <w:numId w:val="23"/>
        </w:numPr>
        <w:jc w:val="left"/>
      </w:pPr>
      <w:r>
        <w:t>UFP-EM16: 16 legacy supervised inputs.</w:t>
      </w:r>
    </w:p>
    <w:p w14:paraId="78A69C0C" w14:textId="77777777" w:rsidR="00562545" w:rsidRDefault="00064CC8" w:rsidP="00064CC8">
      <w:pPr>
        <w:pStyle w:val="Subparagraph1"/>
        <w:numPr>
          <w:ilvl w:val="4"/>
          <w:numId w:val="23"/>
        </w:numPr>
        <w:jc w:val="left"/>
      </w:pPr>
      <w:r>
        <w:t>Supervision range, Option W:</w:t>
      </w:r>
    </w:p>
    <w:p w14:paraId="2ABD7724" w14:textId="77777777" w:rsidR="00562545" w:rsidRDefault="00064CC8" w:rsidP="00064CC8">
      <w:pPr>
        <w:pStyle w:val="Subparagraph1"/>
        <w:numPr>
          <w:ilvl w:val="5"/>
          <w:numId w:val="23"/>
        </w:numPr>
        <w:jc w:val="left"/>
      </w:pPr>
      <w:r>
        <w:t>Minimum: 100 ohms.</w:t>
      </w:r>
    </w:p>
    <w:p w14:paraId="41906071" w14:textId="77777777" w:rsidR="00562545" w:rsidRDefault="00064CC8" w:rsidP="00064CC8">
      <w:pPr>
        <w:pStyle w:val="Subparagraph1"/>
        <w:numPr>
          <w:ilvl w:val="5"/>
          <w:numId w:val="23"/>
        </w:numPr>
        <w:jc w:val="left"/>
      </w:pPr>
      <w:r>
        <w:t>Maximum: 50,000 ohms.</w:t>
      </w:r>
    </w:p>
    <w:p w14:paraId="5AD0AA03" w14:textId="77777777" w:rsidR="00562545" w:rsidRDefault="00064CC8">
      <w:pPr>
        <w:pStyle w:val="Article"/>
        <w:jc w:val="left"/>
      </w:pPr>
      <w:r>
        <w:rPr>
          <w:rFonts w:cs="Arial"/>
        </w:rPr>
        <w:t>NETWORK INTERFACE</w:t>
      </w:r>
    </w:p>
    <w:p w14:paraId="12172290" w14:textId="77777777" w:rsidR="00562545" w:rsidRDefault="00064CC8" w:rsidP="00064CC8">
      <w:pPr>
        <w:pStyle w:val="Subparagraph1"/>
        <w:numPr>
          <w:ilvl w:val="4"/>
          <w:numId w:val="24"/>
        </w:numPr>
        <w:jc w:val="left"/>
      </w:pPr>
      <w:r>
        <w:t>Ethernet port count, UFP-GW: 2.</w:t>
      </w:r>
    </w:p>
    <w:p w14:paraId="1C95B040" w14:textId="77777777" w:rsidR="00562545" w:rsidRDefault="00064CC8" w:rsidP="00064CC8">
      <w:pPr>
        <w:pStyle w:val="Subparagraph1"/>
        <w:numPr>
          <w:ilvl w:val="4"/>
          <w:numId w:val="24"/>
        </w:numPr>
        <w:jc w:val="left"/>
      </w:pPr>
      <w:r>
        <w:t>Ethernet port speed: 1000BaseT.</w:t>
      </w:r>
    </w:p>
    <w:p w14:paraId="35975B19" w14:textId="77777777" w:rsidR="00562545" w:rsidRDefault="00064CC8">
      <w:pPr>
        <w:pStyle w:val="Article"/>
        <w:jc w:val="left"/>
      </w:pPr>
      <w:r>
        <w:rPr>
          <w:rFonts w:cs="Arial"/>
        </w:rPr>
        <w:t>SUPPORTED NETWORK PROTOCOLS</w:t>
      </w:r>
    </w:p>
    <w:p w14:paraId="0A8E8B61" w14:textId="77777777" w:rsidR="00562545" w:rsidRDefault="00064CC8" w:rsidP="00064CC8">
      <w:pPr>
        <w:pStyle w:val="Subparagraph1"/>
        <w:numPr>
          <w:ilvl w:val="4"/>
          <w:numId w:val="25"/>
        </w:numPr>
        <w:jc w:val="left"/>
      </w:pPr>
      <w:r>
        <w:t>Application protocol: Message Queuing Telemetry Transport (MQTT).</w:t>
      </w:r>
    </w:p>
    <w:p w14:paraId="1985ABAF" w14:textId="77777777" w:rsidR="00562545" w:rsidRDefault="00064CC8" w:rsidP="00064CC8">
      <w:pPr>
        <w:pStyle w:val="Subparagraph1"/>
        <w:numPr>
          <w:ilvl w:val="4"/>
          <w:numId w:val="25"/>
        </w:numPr>
        <w:jc w:val="left"/>
      </w:pPr>
      <w:r>
        <w:t>Security protocol: FIPS 140 compliant Transport Layer Security (TLS).</w:t>
      </w:r>
    </w:p>
    <w:p w14:paraId="381808D4" w14:textId="77777777" w:rsidR="00562545" w:rsidRDefault="00064CC8" w:rsidP="00064CC8">
      <w:pPr>
        <w:pStyle w:val="Subparagraph1"/>
        <w:numPr>
          <w:ilvl w:val="4"/>
          <w:numId w:val="25"/>
        </w:numPr>
        <w:jc w:val="left"/>
      </w:pPr>
      <w:r>
        <w:t>Open Application Programming Interface (API) and Software Development Kit (SDK) available for third-party integrations.</w:t>
      </w:r>
    </w:p>
    <w:p w14:paraId="0D1785F5" w14:textId="77777777" w:rsidR="00562545" w:rsidRDefault="00064CC8">
      <w:pPr>
        <w:pStyle w:val="Article"/>
        <w:jc w:val="left"/>
      </w:pPr>
      <w:r>
        <w:rPr>
          <w:rFonts w:cs="Arial"/>
        </w:rPr>
        <w:t>SYSTEM SOFTWARE AND FIRMWARE</w:t>
      </w:r>
    </w:p>
    <w:p w14:paraId="5A7AD2C8" w14:textId="77777777" w:rsidR="00562545" w:rsidRDefault="00064CC8" w:rsidP="00064CC8">
      <w:pPr>
        <w:pStyle w:val="Subparagraph1"/>
        <w:numPr>
          <w:ilvl w:val="4"/>
          <w:numId w:val="26"/>
        </w:numPr>
        <w:jc w:val="left"/>
      </w:pPr>
      <w:r>
        <w:t>Operating system platform: Ubuntu Core 22.04.5 LTS.</w:t>
      </w:r>
    </w:p>
    <w:p w14:paraId="34F52723" w14:textId="77777777" w:rsidR="00562545" w:rsidRDefault="00064CC8" w:rsidP="00064CC8">
      <w:pPr>
        <w:pStyle w:val="Subparagraph1"/>
        <w:numPr>
          <w:ilvl w:val="4"/>
          <w:numId w:val="26"/>
        </w:numPr>
        <w:jc w:val="left"/>
      </w:pPr>
      <w:r>
        <w:t>Cybersecurity firmware features:</w:t>
      </w:r>
    </w:p>
    <w:p w14:paraId="3BEB3372" w14:textId="77777777" w:rsidR="00562545" w:rsidRDefault="00064CC8" w:rsidP="00064CC8">
      <w:pPr>
        <w:pStyle w:val="Subparagraph1"/>
        <w:numPr>
          <w:ilvl w:val="5"/>
          <w:numId w:val="26"/>
        </w:numPr>
        <w:jc w:val="left"/>
      </w:pPr>
      <w:r>
        <w:t>Signed firmware.</w:t>
      </w:r>
    </w:p>
    <w:p w14:paraId="49216C10" w14:textId="77777777" w:rsidR="00562545" w:rsidRDefault="00064CC8" w:rsidP="00064CC8">
      <w:pPr>
        <w:pStyle w:val="Subparagraph1"/>
        <w:numPr>
          <w:ilvl w:val="5"/>
          <w:numId w:val="26"/>
        </w:numPr>
        <w:jc w:val="left"/>
      </w:pPr>
      <w:r>
        <w:t>Antivirus.</w:t>
      </w:r>
    </w:p>
    <w:p w14:paraId="223B7EE0" w14:textId="77777777" w:rsidR="00562545" w:rsidRDefault="00064CC8" w:rsidP="00064CC8">
      <w:pPr>
        <w:pStyle w:val="Subparagraph1"/>
        <w:numPr>
          <w:ilvl w:val="5"/>
          <w:numId w:val="26"/>
        </w:numPr>
        <w:jc w:val="left"/>
      </w:pPr>
      <w:r>
        <w:t>Cyber secured operating system, Risk Management Framework (RMF) Security Technical Implementation Guide (STIG) compliant.</w:t>
      </w:r>
    </w:p>
    <w:p w14:paraId="5F7F21C7" w14:textId="77777777" w:rsidR="00562545" w:rsidRDefault="00064CC8" w:rsidP="00064CC8">
      <w:pPr>
        <w:pStyle w:val="Subparagraph1"/>
        <w:numPr>
          <w:ilvl w:val="4"/>
          <w:numId w:val="26"/>
        </w:numPr>
        <w:jc w:val="left"/>
      </w:pPr>
      <w:r>
        <w:t>Application hosting: Docker container services for third-party edge applications.</w:t>
      </w:r>
    </w:p>
    <w:p w14:paraId="2B3FB74C" w14:textId="77777777" w:rsidR="00562545" w:rsidRDefault="00064CC8" w:rsidP="00064CC8">
      <w:pPr>
        <w:pStyle w:val="Subparagraph1"/>
        <w:numPr>
          <w:ilvl w:val="4"/>
          <w:numId w:val="26"/>
        </w:numPr>
        <w:jc w:val="left"/>
      </w:pPr>
      <w:r>
        <w:t>Database services:</w:t>
      </w:r>
    </w:p>
    <w:p w14:paraId="46679695" w14:textId="77777777" w:rsidR="00562545" w:rsidRDefault="00064CC8" w:rsidP="00064CC8">
      <w:pPr>
        <w:pStyle w:val="Subparagraph1"/>
        <w:numPr>
          <w:ilvl w:val="5"/>
          <w:numId w:val="26"/>
        </w:numPr>
        <w:jc w:val="left"/>
      </w:pPr>
      <w:r>
        <w:t>PostgreSQL.</w:t>
      </w:r>
    </w:p>
    <w:p w14:paraId="0F089FE8" w14:textId="77777777" w:rsidR="00562545" w:rsidRDefault="00064CC8" w:rsidP="00064CC8">
      <w:pPr>
        <w:pStyle w:val="Subparagraph1"/>
        <w:numPr>
          <w:ilvl w:val="5"/>
          <w:numId w:val="26"/>
        </w:numPr>
        <w:jc w:val="left"/>
      </w:pPr>
      <w:r>
        <w:t>Trusted Platform Module (TPM) protected secure storage.</w:t>
      </w:r>
    </w:p>
    <w:p w14:paraId="58EB4F96" w14:textId="77777777" w:rsidR="00562545" w:rsidRDefault="00064CC8">
      <w:pPr>
        <w:pStyle w:val="Article"/>
        <w:jc w:val="left"/>
      </w:pPr>
      <w:r>
        <w:rPr>
          <w:rFonts w:cs="Arial"/>
        </w:rPr>
        <w:t>POWER REQUIREMENTS</w:t>
      </w:r>
    </w:p>
    <w:p w14:paraId="56591232" w14:textId="77777777" w:rsidR="00562545" w:rsidRDefault="00064CC8" w:rsidP="00064CC8">
      <w:pPr>
        <w:pStyle w:val="Subparagraph1"/>
        <w:numPr>
          <w:ilvl w:val="4"/>
          <w:numId w:val="27"/>
        </w:numPr>
        <w:jc w:val="left"/>
      </w:pPr>
      <w:r>
        <w:t>UFP-GW and UFP-PM4 power input range:</w:t>
      </w:r>
    </w:p>
    <w:p w14:paraId="321BE6CD" w14:textId="77777777" w:rsidR="00562545" w:rsidRDefault="00064CC8" w:rsidP="00064CC8">
      <w:pPr>
        <w:pStyle w:val="Subparagraph1"/>
        <w:numPr>
          <w:ilvl w:val="5"/>
          <w:numId w:val="27"/>
        </w:numPr>
        <w:jc w:val="left"/>
      </w:pPr>
      <w:r>
        <w:t>Minimum: 10 VDC.</w:t>
      </w:r>
    </w:p>
    <w:p w14:paraId="737209C1" w14:textId="77777777" w:rsidR="00562545" w:rsidRDefault="00064CC8" w:rsidP="00064CC8">
      <w:pPr>
        <w:pStyle w:val="Subparagraph1"/>
        <w:numPr>
          <w:ilvl w:val="5"/>
          <w:numId w:val="27"/>
        </w:numPr>
        <w:jc w:val="left"/>
      </w:pPr>
      <w:r>
        <w:t>Maximum: 48 VDC.</w:t>
      </w:r>
    </w:p>
    <w:p w14:paraId="78ED35A9" w14:textId="77777777" w:rsidR="00562545" w:rsidRDefault="00064CC8" w:rsidP="00064CC8">
      <w:pPr>
        <w:pStyle w:val="Subparagraph1"/>
        <w:numPr>
          <w:ilvl w:val="4"/>
          <w:numId w:val="27"/>
        </w:numPr>
        <w:jc w:val="left"/>
      </w:pPr>
      <w:r>
        <w:t>UFP-EM8 and UFP-EM16 power input: 12 VDC nominal, from UFP-GW or UFP-PM4.</w:t>
      </w:r>
    </w:p>
    <w:p w14:paraId="3F307AAC" w14:textId="77777777" w:rsidR="00562545" w:rsidRDefault="00064CC8" w:rsidP="00064CC8">
      <w:pPr>
        <w:pStyle w:val="Subparagraph1"/>
        <w:numPr>
          <w:ilvl w:val="4"/>
          <w:numId w:val="27"/>
        </w:numPr>
        <w:jc w:val="left"/>
      </w:pPr>
      <w:r>
        <w:t>Power output for expansion modules and readers:</w:t>
      </w:r>
    </w:p>
    <w:p w14:paraId="41DEF013" w14:textId="77777777" w:rsidR="00562545" w:rsidRDefault="00064CC8" w:rsidP="00064CC8">
      <w:pPr>
        <w:pStyle w:val="Subparagraph1"/>
        <w:numPr>
          <w:ilvl w:val="5"/>
          <w:numId w:val="27"/>
        </w:numPr>
        <w:jc w:val="left"/>
      </w:pPr>
      <w:r>
        <w:t>Voltage: 12 VDC.</w:t>
      </w:r>
    </w:p>
    <w:p w14:paraId="20ACEFB5" w14:textId="77777777" w:rsidR="00562545" w:rsidRDefault="00064CC8" w:rsidP="00064CC8">
      <w:pPr>
        <w:pStyle w:val="Subparagraph1"/>
        <w:numPr>
          <w:ilvl w:val="5"/>
          <w:numId w:val="27"/>
        </w:numPr>
        <w:jc w:val="left"/>
      </w:pPr>
      <w:r>
        <w:t>Current: 4 A.</w:t>
      </w:r>
    </w:p>
    <w:p w14:paraId="2574AE53" w14:textId="77777777" w:rsidR="00562545" w:rsidRDefault="00064CC8" w:rsidP="00064CC8">
      <w:pPr>
        <w:pStyle w:val="Subparagraph1"/>
        <w:numPr>
          <w:ilvl w:val="4"/>
          <w:numId w:val="27"/>
        </w:numPr>
        <w:jc w:val="left"/>
      </w:pPr>
      <w:r>
        <w:t>UFP-GW power consumption:</w:t>
      </w:r>
    </w:p>
    <w:p w14:paraId="08506924" w14:textId="77777777" w:rsidR="00562545" w:rsidRDefault="00064CC8" w:rsidP="00064CC8">
      <w:pPr>
        <w:pStyle w:val="Subparagraph1"/>
        <w:numPr>
          <w:ilvl w:val="5"/>
          <w:numId w:val="27"/>
        </w:numPr>
        <w:jc w:val="left"/>
      </w:pPr>
      <w:r>
        <w:t>At 12 VDC input: 450 mA, 5.4 Watts.</w:t>
      </w:r>
    </w:p>
    <w:p w14:paraId="0FDE4C65" w14:textId="77777777" w:rsidR="00562545" w:rsidRDefault="00064CC8" w:rsidP="00064CC8">
      <w:pPr>
        <w:pStyle w:val="Subparagraph1"/>
        <w:numPr>
          <w:ilvl w:val="5"/>
          <w:numId w:val="27"/>
        </w:numPr>
        <w:jc w:val="left"/>
      </w:pPr>
      <w:r>
        <w:t>At 24 VDC input: 350 mA, 4.2 Watts.</w:t>
      </w:r>
    </w:p>
    <w:p w14:paraId="5E2568A6" w14:textId="77777777" w:rsidR="00562545" w:rsidRDefault="00064CC8" w:rsidP="00064CC8">
      <w:pPr>
        <w:pStyle w:val="Subparagraph1"/>
        <w:numPr>
          <w:ilvl w:val="4"/>
          <w:numId w:val="27"/>
        </w:numPr>
        <w:jc w:val="left"/>
      </w:pPr>
      <w:r>
        <w:t>UFP-EM8 power consumption:</w:t>
      </w:r>
    </w:p>
    <w:p w14:paraId="5C2C9DB7" w14:textId="77777777" w:rsidR="00562545" w:rsidRDefault="00064CC8" w:rsidP="00064CC8">
      <w:pPr>
        <w:pStyle w:val="Subparagraph1"/>
        <w:numPr>
          <w:ilvl w:val="5"/>
          <w:numId w:val="27"/>
        </w:numPr>
        <w:jc w:val="left"/>
      </w:pPr>
      <w:r>
        <w:t>At 12 VDC input: 350 mA, 4.8 Watts.</w:t>
      </w:r>
    </w:p>
    <w:p w14:paraId="36AB6786" w14:textId="77777777" w:rsidR="00562545" w:rsidRDefault="00064CC8" w:rsidP="00064CC8">
      <w:pPr>
        <w:pStyle w:val="Subparagraph1"/>
        <w:numPr>
          <w:ilvl w:val="5"/>
          <w:numId w:val="27"/>
        </w:numPr>
        <w:jc w:val="left"/>
      </w:pPr>
      <w:r>
        <w:t>At 24 VDC input: 250 mA, 3 Watts.</w:t>
      </w:r>
    </w:p>
    <w:p w14:paraId="68AF44B0" w14:textId="77777777" w:rsidR="00562545" w:rsidRDefault="00064CC8" w:rsidP="00064CC8">
      <w:pPr>
        <w:pStyle w:val="Subparagraph1"/>
        <w:numPr>
          <w:ilvl w:val="4"/>
          <w:numId w:val="27"/>
        </w:numPr>
        <w:jc w:val="left"/>
      </w:pPr>
      <w:r>
        <w:t>UFP-EM16 power consumption:</w:t>
      </w:r>
    </w:p>
    <w:p w14:paraId="26EAF8F1" w14:textId="77777777" w:rsidR="00562545" w:rsidRDefault="00064CC8" w:rsidP="00064CC8">
      <w:pPr>
        <w:pStyle w:val="Subparagraph1"/>
        <w:numPr>
          <w:ilvl w:val="5"/>
          <w:numId w:val="27"/>
        </w:numPr>
        <w:jc w:val="left"/>
      </w:pPr>
      <w:r>
        <w:t>At 12 VDC input: 500 mA, 6 Watts.</w:t>
      </w:r>
    </w:p>
    <w:p w14:paraId="1F5D09B3" w14:textId="77777777" w:rsidR="00562545" w:rsidRDefault="00064CC8" w:rsidP="00064CC8">
      <w:pPr>
        <w:pStyle w:val="Subparagraph1"/>
        <w:numPr>
          <w:ilvl w:val="5"/>
          <w:numId w:val="27"/>
        </w:numPr>
        <w:jc w:val="left"/>
      </w:pPr>
      <w:r>
        <w:t>At 24 VDC input: 300 mA, 3.6 Watts.</w:t>
      </w:r>
    </w:p>
    <w:p w14:paraId="4F49CAD4" w14:textId="77777777" w:rsidR="00562545" w:rsidRDefault="00064CC8" w:rsidP="00064CC8">
      <w:pPr>
        <w:pStyle w:val="Subparagraph1"/>
        <w:numPr>
          <w:ilvl w:val="4"/>
          <w:numId w:val="27"/>
        </w:numPr>
        <w:jc w:val="left"/>
      </w:pPr>
      <w:r>
        <w:t>UFP-PM4 power consumption:</w:t>
      </w:r>
    </w:p>
    <w:p w14:paraId="5CF706B3" w14:textId="77777777" w:rsidR="00562545" w:rsidRDefault="00064CC8" w:rsidP="00064CC8">
      <w:pPr>
        <w:pStyle w:val="Subparagraph1"/>
        <w:numPr>
          <w:ilvl w:val="5"/>
          <w:numId w:val="27"/>
        </w:numPr>
        <w:jc w:val="left"/>
      </w:pPr>
      <w:r>
        <w:lastRenderedPageBreak/>
        <w:t>At 12 VDC input: 20 mA.</w:t>
      </w:r>
    </w:p>
    <w:p w14:paraId="0BC8D926" w14:textId="77777777" w:rsidR="00562545" w:rsidRDefault="00064CC8" w:rsidP="00064CC8">
      <w:pPr>
        <w:pStyle w:val="Subparagraph1"/>
        <w:numPr>
          <w:ilvl w:val="5"/>
          <w:numId w:val="27"/>
        </w:numPr>
        <w:jc w:val="left"/>
      </w:pPr>
      <w:r>
        <w:t>At 24 VDC input: 15 mA.</w:t>
      </w:r>
    </w:p>
    <w:p w14:paraId="333F2B4C" w14:textId="7743B2AE" w:rsidR="00562545" w:rsidRPr="00915DD9" w:rsidRDefault="00064CC8">
      <w:pPr>
        <w:pStyle w:val="Article"/>
        <w:jc w:val="left"/>
        <w:rPr>
          <w:color w:val="EE0000"/>
        </w:rPr>
      </w:pPr>
      <w:r w:rsidRPr="00915DD9">
        <w:rPr>
          <w:rFonts w:cs="Arial"/>
          <w:color w:val="EE0000"/>
        </w:rPr>
        <w:t>ENCLOSURE AND HOUSING</w:t>
      </w:r>
      <w:r w:rsidR="006D6FE7">
        <w:rPr>
          <w:rFonts w:cs="Arial"/>
          <w:color w:val="EE0000"/>
        </w:rPr>
        <w:t xml:space="preserve"> – PSG TO PROVIDE ADDITIONAL INFORMATION</w:t>
      </w:r>
    </w:p>
    <w:p w14:paraId="196CC7B2" w14:textId="77777777" w:rsidR="00562545" w:rsidRDefault="00064CC8" w:rsidP="00064CC8">
      <w:pPr>
        <w:pStyle w:val="Subparagraph1"/>
        <w:numPr>
          <w:ilvl w:val="4"/>
          <w:numId w:val="28"/>
        </w:numPr>
        <w:jc w:val="left"/>
      </w:pPr>
      <w:r>
        <w:t>Mounting:</w:t>
      </w:r>
    </w:p>
    <w:p w14:paraId="7D35BD45" w14:textId="77777777" w:rsidR="00562545" w:rsidRDefault="00064CC8" w:rsidP="00064CC8">
      <w:pPr>
        <w:pStyle w:val="Subparagraph1"/>
        <w:numPr>
          <w:ilvl w:val="5"/>
          <w:numId w:val="28"/>
        </w:numPr>
        <w:jc w:val="left"/>
      </w:pPr>
      <w:r>
        <w:t>DIN-Rail TS-35 standard.</w:t>
      </w:r>
    </w:p>
    <w:p w14:paraId="11AAF675" w14:textId="77777777" w:rsidR="00562545" w:rsidRDefault="00064CC8" w:rsidP="00064CC8">
      <w:pPr>
        <w:pStyle w:val="Subparagraph1"/>
        <w:numPr>
          <w:ilvl w:val="5"/>
          <w:numId w:val="28"/>
        </w:numPr>
        <w:jc w:val="left"/>
      </w:pPr>
      <w:r>
        <w:t>Wall mount optional.</w:t>
      </w:r>
    </w:p>
    <w:p w14:paraId="66BD99AE" w14:textId="26F10519" w:rsidR="00562545" w:rsidRDefault="00064CC8" w:rsidP="00064CC8">
      <w:pPr>
        <w:pStyle w:val="Subparagraph1"/>
        <w:numPr>
          <w:ilvl w:val="4"/>
          <w:numId w:val="28"/>
        </w:numPr>
        <w:jc w:val="left"/>
      </w:pPr>
      <w:r>
        <w:t xml:space="preserve">Form factor: refer to Part 2, Article </w:t>
      </w:r>
      <w:r w:rsidR="00915DD9">
        <w:t>2</w:t>
      </w:r>
      <w:r>
        <w:t>-04, Physical Characteristics.</w:t>
      </w:r>
    </w:p>
    <w:p w14:paraId="614E0C2B" w14:textId="77777777" w:rsidR="003727CD" w:rsidRDefault="003727CD" w:rsidP="003727CD">
      <w:pPr>
        <w:pStyle w:val="BodyText"/>
      </w:pPr>
    </w:p>
    <w:p w14:paraId="0A35BA1F" w14:textId="77777777" w:rsidR="003727CD" w:rsidRDefault="003727CD" w:rsidP="003727CD">
      <w:pPr>
        <w:pStyle w:val="BodyText"/>
      </w:pPr>
    </w:p>
    <w:p w14:paraId="4A31EB56" w14:textId="77777777" w:rsidR="003727CD" w:rsidRPr="00595A39" w:rsidRDefault="003727CD" w:rsidP="002E5843">
      <w:pPr>
        <w:pStyle w:val="Endofsection"/>
      </w:pPr>
      <w:r>
        <w:t>(END OF SECTION)</w:t>
      </w:r>
    </w:p>
    <w:p w14:paraId="781E254B" w14:textId="77777777" w:rsidR="003727CD" w:rsidRDefault="003727CD" w:rsidP="003727CD">
      <w:pPr>
        <w:pStyle w:val="BodyText"/>
      </w:pPr>
    </w:p>
    <w:p w14:paraId="3789B365" w14:textId="77777777" w:rsidR="003727CD" w:rsidRPr="00846185" w:rsidRDefault="003727CD" w:rsidP="003727CD">
      <w:pPr>
        <w:pStyle w:val="-PRODUCTS"/>
      </w:pPr>
      <w:r>
        <w:t>EXECUTION</w:t>
      </w:r>
      <w:r>
        <w:br/>
      </w:r>
    </w:p>
    <w:p w14:paraId="70E3931E" w14:textId="225A1F52" w:rsidR="003727CD" w:rsidRPr="006D6FE7" w:rsidRDefault="006D6FE7" w:rsidP="003727CD">
      <w:pPr>
        <w:pStyle w:val="BodyText"/>
        <w:rPr>
          <w:color w:val="EE0000"/>
        </w:rPr>
      </w:pPr>
      <w:r>
        <w:rPr>
          <w:color w:val="EE0000"/>
        </w:rPr>
        <w:t>PSG TO PROVIDE ADDITIONAL INFORMATION FOR INSTALLATION</w:t>
      </w:r>
    </w:p>
    <w:p w14:paraId="2DCA9857" w14:textId="77777777" w:rsidR="003727CD" w:rsidRDefault="003727CD" w:rsidP="003727CD">
      <w:pPr>
        <w:pStyle w:val="BodyText"/>
      </w:pPr>
    </w:p>
    <w:p w14:paraId="222C8248" w14:textId="77777777" w:rsidR="003727CD" w:rsidRDefault="003727CD" w:rsidP="003727CD">
      <w:pPr>
        <w:pStyle w:val="BodyText"/>
      </w:pPr>
    </w:p>
    <w:p w14:paraId="7ADBCA8E" w14:textId="77777777" w:rsidR="003727CD" w:rsidRDefault="003727CD" w:rsidP="003727CD">
      <w:pPr>
        <w:pStyle w:val="BodyText"/>
      </w:pPr>
    </w:p>
    <w:p w14:paraId="5CF6B061" w14:textId="77777777" w:rsidR="003727CD" w:rsidRDefault="003727CD" w:rsidP="003727CD">
      <w:pPr>
        <w:pStyle w:val="Article"/>
      </w:pPr>
      <w:r>
        <w:rPr>
          <w:rFonts w:cs="Arial"/>
        </w:rPr>
        <w:t>DEMONSTRATION AND TRAINING</w:t>
      </w:r>
    </w:p>
    <w:p w14:paraId="12BD8460" w14:textId="77777777" w:rsidR="00562545" w:rsidRDefault="00064CC8" w:rsidP="00064CC8">
      <w:pPr>
        <w:pStyle w:val="Subparagraph1"/>
        <w:numPr>
          <w:ilvl w:val="4"/>
          <w:numId w:val="29"/>
        </w:numPr>
        <w:jc w:val="left"/>
      </w:pPr>
      <w:r>
        <w:t>The Installer shall demonstrate operation of the system to the Owner's representative.</w:t>
      </w:r>
    </w:p>
    <w:p w14:paraId="0B8C1A64" w14:textId="77777777" w:rsidR="00562545" w:rsidRDefault="00064CC8" w:rsidP="00064CC8">
      <w:pPr>
        <w:pStyle w:val="Subparagraph1"/>
        <w:numPr>
          <w:ilvl w:val="4"/>
          <w:numId w:val="29"/>
        </w:numPr>
        <w:jc w:val="left"/>
      </w:pPr>
      <w:r>
        <w:t>The Installer shall provide a minimum of one training session covering system operation, routine maintenance, and troubleshooting procedures.</w:t>
      </w:r>
    </w:p>
    <w:p w14:paraId="18DD14B2" w14:textId="77777777" w:rsidR="00562545" w:rsidRDefault="00064CC8" w:rsidP="00064CC8">
      <w:pPr>
        <w:pStyle w:val="Subparagraph1"/>
        <w:numPr>
          <w:ilvl w:val="4"/>
          <w:numId w:val="29"/>
        </w:numPr>
        <w:jc w:val="left"/>
      </w:pPr>
      <w:r>
        <w:t>Training shall be scheduled at the Owner's convenience prior to final acceptance.</w:t>
      </w:r>
    </w:p>
    <w:p w14:paraId="76C744B9" w14:textId="77777777" w:rsidR="003727CD" w:rsidRDefault="003727CD" w:rsidP="003727CD">
      <w:pPr>
        <w:pStyle w:val="BodyText"/>
      </w:pPr>
    </w:p>
    <w:p w14:paraId="55A45847" w14:textId="77777777" w:rsidR="003727CD" w:rsidRDefault="003727CD" w:rsidP="003727CD">
      <w:pPr>
        <w:pStyle w:val="Article"/>
      </w:pPr>
      <w:r>
        <w:rPr>
          <w:rFonts w:cs="Arial"/>
        </w:rPr>
        <w:t>CLEANING</w:t>
      </w:r>
    </w:p>
    <w:p w14:paraId="746FA423" w14:textId="77777777" w:rsidR="00562545" w:rsidRDefault="00064CC8" w:rsidP="00064CC8">
      <w:pPr>
        <w:pStyle w:val="Subparagraph1"/>
        <w:numPr>
          <w:ilvl w:val="4"/>
          <w:numId w:val="30"/>
        </w:numPr>
        <w:jc w:val="left"/>
      </w:pPr>
      <w:r>
        <w:t>Remove installation debris, packaging, and unused materials from the work area upon completion of installation.</w:t>
      </w:r>
    </w:p>
    <w:p w14:paraId="79F8CABF" w14:textId="77777777" w:rsidR="00562545" w:rsidRDefault="00064CC8" w:rsidP="00064CC8">
      <w:pPr>
        <w:pStyle w:val="Subparagraph1"/>
        <w:numPr>
          <w:ilvl w:val="4"/>
          <w:numId w:val="30"/>
        </w:numPr>
        <w:jc w:val="left"/>
      </w:pPr>
      <w:r>
        <w:t>Clean equipment surfaces using methods and materials recommended by the manufacturer.</w:t>
      </w:r>
    </w:p>
    <w:p w14:paraId="2D7E3405" w14:textId="77777777" w:rsidR="003727CD" w:rsidRDefault="003727CD" w:rsidP="003727CD">
      <w:pPr>
        <w:pStyle w:val="BodyText"/>
      </w:pPr>
    </w:p>
    <w:p w14:paraId="5D9E775C" w14:textId="77777777" w:rsidR="003727CD" w:rsidRDefault="003727CD" w:rsidP="003727CD">
      <w:pPr>
        <w:pStyle w:val="Article"/>
      </w:pPr>
      <w:r>
        <w:rPr>
          <w:rFonts w:cs="Arial"/>
        </w:rPr>
        <w:t>CLOSEOUT ACTIVITIES</w:t>
      </w:r>
    </w:p>
    <w:p w14:paraId="5887014A" w14:textId="77777777" w:rsidR="00562545" w:rsidRDefault="00064CC8" w:rsidP="00064CC8">
      <w:pPr>
        <w:pStyle w:val="Subparagraph1"/>
        <w:numPr>
          <w:ilvl w:val="4"/>
          <w:numId w:val="31"/>
        </w:numPr>
        <w:jc w:val="left"/>
      </w:pPr>
      <w:r>
        <w:t>Deliver operation and maintenance documentation to the Owner's representative.</w:t>
      </w:r>
    </w:p>
    <w:p w14:paraId="4E49501E" w14:textId="77777777" w:rsidR="00562545" w:rsidRDefault="00064CC8" w:rsidP="00064CC8">
      <w:pPr>
        <w:pStyle w:val="Subparagraph1"/>
        <w:numPr>
          <w:ilvl w:val="4"/>
          <w:numId w:val="31"/>
        </w:numPr>
        <w:jc w:val="left"/>
      </w:pPr>
      <w:r>
        <w:t>Deliver manufacturer warranty documentation to the Owner's representative.</w:t>
      </w:r>
    </w:p>
    <w:p w14:paraId="6D937FBD" w14:textId="77777777" w:rsidR="00562545" w:rsidRDefault="00064CC8" w:rsidP="00064CC8">
      <w:pPr>
        <w:pStyle w:val="Subparagraph1"/>
        <w:numPr>
          <w:ilvl w:val="4"/>
          <w:numId w:val="31"/>
        </w:numPr>
        <w:jc w:val="left"/>
      </w:pPr>
      <w:r>
        <w:t>Confirm that all equipment is operational and that the Owner's representative has accepted the installation.</w:t>
      </w:r>
    </w:p>
    <w:p w14:paraId="33477EF7" w14:textId="77777777" w:rsidR="003727CD" w:rsidRDefault="003727CD" w:rsidP="003727CD">
      <w:pPr>
        <w:pStyle w:val="BodyText"/>
      </w:pPr>
    </w:p>
    <w:p w14:paraId="58DE9ED9" w14:textId="77777777" w:rsidR="003727CD" w:rsidRDefault="003727CD" w:rsidP="003727CD">
      <w:pPr>
        <w:pStyle w:val="BodyTextIndent2"/>
        <w:tabs>
          <w:tab w:val="clear" w:pos="1080"/>
        </w:tabs>
        <w:jc w:val="center"/>
      </w:pPr>
      <w:r>
        <w:t>(END OF SECTION)</w:t>
      </w:r>
    </w:p>
    <w:p w14:paraId="5DFF24C7" w14:textId="77777777" w:rsidR="00403A19" w:rsidRPr="003727CD" w:rsidRDefault="00403A19" w:rsidP="003727CD"/>
    <w:sectPr w:rsidR="00403A19" w:rsidRPr="003727CD" w:rsidSect="00AE3A31">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4395F3" w14:textId="77777777" w:rsidR="007C5B80" w:rsidRDefault="007C5B80" w:rsidP="00546640">
      <w:r>
        <w:separator/>
      </w:r>
    </w:p>
  </w:endnote>
  <w:endnote w:type="continuationSeparator" w:id="0">
    <w:p w14:paraId="3C875168" w14:textId="77777777" w:rsidR="007C5B80" w:rsidRDefault="007C5B80" w:rsidP="005466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Lucida Grande">
    <w:charset w:val="00"/>
    <w:family w:val="swiss"/>
    <w:pitch w:val="variable"/>
    <w:sig w:usb0="E1000AEF" w:usb1="5000A1FF" w:usb2="00000000" w:usb3="00000000" w:csb0="000001B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DEB5A" w14:textId="221CE4A4" w:rsidR="00403A19" w:rsidRPr="002E5843" w:rsidRDefault="002E5843" w:rsidP="002E5843">
    <w:pPr>
      <w:pStyle w:val="HeaderCSI"/>
      <w:rPr>
        <w:lang w:val="en-US"/>
      </w:rPr>
    </w:pPr>
    <w:r>
      <w:rPr>
        <w:b w:val="0"/>
        <w:bCs w:val="0"/>
      </w:rPr>
      <w:t>ACCESS CONTROL DOOR CONTROLLERS</w:t>
    </w:r>
    <w:r w:rsidRPr="002E5843">
      <w:rPr>
        <w:b w:val="0"/>
        <w:bCs w:val="0"/>
        <w:lang w:val="en-US"/>
      </w:rPr>
      <w:ptab w:relativeTo="margin" w:alignment="right" w:leader="none"/>
    </w:r>
    <w:r>
      <w:rPr>
        <w:b w:val="0"/>
        <w:bCs w:val="0"/>
      </w:rPr>
      <w:t>28 14 13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1038A" w14:textId="77777777" w:rsidR="007C5B80" w:rsidRDefault="007C5B80" w:rsidP="00546640">
      <w:r>
        <w:separator/>
      </w:r>
    </w:p>
  </w:footnote>
  <w:footnote w:type="continuationSeparator" w:id="0">
    <w:p w14:paraId="52A9874D" w14:textId="77777777" w:rsidR="007C5B80" w:rsidRDefault="007C5B80" w:rsidP="005466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CD089A" w14:textId="0D61CA43" w:rsidR="00403A19" w:rsidRPr="002E5843" w:rsidRDefault="002E5843" w:rsidP="002E5843">
    <w:pPr>
      <w:pStyle w:val="HeaderCSI"/>
    </w:pPr>
    <w:r>
      <w:rPr>
        <w:b w:val="0"/>
        <w:bCs w:val="0"/>
      </w:rPr>
      <w:t xml:space="preserve">Page </w:t>
    </w:r>
    <w:r>
      <w:rPr>
        <w:rStyle w:val="PageNumber"/>
        <w:b w:val="0"/>
        <w:bCs w:val="0"/>
      </w:rPr>
      <w:fldChar w:fldCharType="begin"/>
    </w:r>
    <w:r>
      <w:rPr>
        <w:rStyle w:val="PageNumber"/>
        <w:b w:val="0"/>
        <w:bCs w:val="0"/>
      </w:rPr>
      <w:instrText xml:space="preserve"> PAGE </w:instrText>
    </w:r>
    <w:r>
      <w:rPr>
        <w:rStyle w:val="PageNumber"/>
        <w:b w:val="0"/>
        <w:bCs w:val="0"/>
      </w:rPr>
      <w:fldChar w:fldCharType="separate"/>
    </w:r>
    <w:r>
      <w:rPr>
        <w:rStyle w:val="PageNumber"/>
        <w:b w:val="0"/>
        <w:bCs w:val="0"/>
      </w:rPr>
      <w:t>1</w:t>
    </w:r>
    <w:r>
      <w:rPr>
        <w:rStyle w:val="PageNumber"/>
        <w:b w:val="0"/>
        <w:bCs w:val="0"/>
      </w:rPr>
      <w:fldChar w:fldCharType="end"/>
    </w:r>
    <w:r w:rsidRPr="002E5843">
      <w:rPr>
        <w:b w:val="0"/>
        <w:bCs w:val="0"/>
        <w:lang w:val="en-US"/>
      </w:rPr>
      <w:ptab w:relativeTo="margin" w:alignment="right" w:leader="none"/>
    </w:r>
    <w:r>
      <w:rPr>
        <w:rStyle w:val="PageNumber"/>
        <w:b w:val="0"/>
        <w:bCs w:val="0"/>
      </w:rPr>
      <w:t>Prometheus Security Group Global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C53FF"/>
    <w:multiLevelType w:val="multilevel"/>
    <w:tmpl w:val="D6B8D9F8"/>
    <w:styleLink w:val="AxisHeadings"/>
    <w:lvl w:ilvl="0">
      <w:start w:val="1"/>
      <w:numFmt w:val="decimal"/>
      <w:pStyle w:val="Heading1"/>
      <w:suff w:val="space"/>
      <w:lvlText w:val="Part %1"/>
      <w:lvlJc w:val="left"/>
      <w:pPr>
        <w:ind w:left="0" w:firstLine="0"/>
      </w:pPr>
      <w:rPr>
        <w:rFonts w:hint="default"/>
      </w:rPr>
    </w:lvl>
    <w:lvl w:ilvl="1">
      <w:start w:val="1"/>
      <w:numFmt w:val="decimalZero"/>
      <w:pStyle w:val="Heading2"/>
      <w:suff w:val="space"/>
      <w:lvlText w:val="%1.%2"/>
      <w:lvlJc w:val="left"/>
      <w:pPr>
        <w:ind w:left="0" w:firstLine="0"/>
      </w:pPr>
      <w:rPr>
        <w:rFonts w:hint="default"/>
      </w:rPr>
    </w:lvl>
    <w:lvl w:ilvl="2">
      <w:start w:val="1"/>
      <w:numFmt w:val="upperLetter"/>
      <w:pStyle w:val="Heading3"/>
      <w:suff w:val="space"/>
      <w:lvlText w:val="%3."/>
      <w:lvlJc w:val="left"/>
      <w:pPr>
        <w:ind w:left="510" w:hanging="226"/>
      </w:pPr>
      <w:rPr>
        <w:rFonts w:hint="default"/>
      </w:rPr>
    </w:lvl>
    <w:lvl w:ilvl="3">
      <w:start w:val="1"/>
      <w:numFmt w:val="decimal"/>
      <w:pStyle w:val="Heading4"/>
      <w:suff w:val="space"/>
      <w:lvlText w:val="%4."/>
      <w:lvlJc w:val="left"/>
      <w:pPr>
        <w:ind w:left="794" w:hanging="227"/>
      </w:pPr>
      <w:rPr>
        <w:rFonts w:hint="default"/>
      </w:rPr>
    </w:lvl>
    <w:lvl w:ilvl="4">
      <w:start w:val="1"/>
      <w:numFmt w:val="lowerLetter"/>
      <w:pStyle w:val="Heading5"/>
      <w:suff w:val="space"/>
      <w:lvlText w:val="%5."/>
      <w:lvlJc w:val="left"/>
      <w:pPr>
        <w:ind w:left="1077" w:hanging="226"/>
      </w:pPr>
      <w:rPr>
        <w:rFonts w:hint="default"/>
      </w:rPr>
    </w:lvl>
    <w:lvl w:ilvl="5">
      <w:start w:val="1"/>
      <w:numFmt w:val="decimal"/>
      <w:pStyle w:val="Heading6"/>
      <w:suff w:val="space"/>
      <w:lvlText w:val="%6."/>
      <w:lvlJc w:val="left"/>
      <w:pPr>
        <w:ind w:left="1361" w:hanging="227"/>
      </w:pPr>
      <w:rPr>
        <w:rFonts w:hint="default"/>
      </w:rPr>
    </w:lvl>
    <w:lvl w:ilvl="6">
      <w:start w:val="1"/>
      <w:numFmt w:val="lowerLetter"/>
      <w:pStyle w:val="Heading7"/>
      <w:suff w:val="space"/>
      <w:lvlText w:val="%7."/>
      <w:lvlJc w:val="left"/>
      <w:pPr>
        <w:ind w:left="1644" w:hanging="226"/>
      </w:pPr>
      <w:rPr>
        <w:rFonts w:hint="default"/>
      </w:rPr>
    </w:lvl>
    <w:lvl w:ilvl="7">
      <w:start w:val="1"/>
      <w:numFmt w:val="decimal"/>
      <w:pStyle w:val="Heading8"/>
      <w:suff w:val="space"/>
      <w:lvlText w:val="%8."/>
      <w:lvlJc w:val="left"/>
      <w:pPr>
        <w:ind w:left="1928" w:hanging="227"/>
      </w:pPr>
      <w:rPr>
        <w:rFonts w:hint="default"/>
      </w:rPr>
    </w:lvl>
    <w:lvl w:ilvl="8">
      <w:start w:val="1"/>
      <w:numFmt w:val="none"/>
      <w:pStyle w:val="Heading9"/>
      <w:suff w:val="nothing"/>
      <w:lvlText w:val=""/>
      <w:lvlJc w:val="left"/>
      <w:pPr>
        <w:ind w:left="2155" w:firstLine="0"/>
      </w:pPr>
      <w:rPr>
        <w:rFonts w:hint="default"/>
      </w:rPr>
    </w:lvl>
  </w:abstractNum>
  <w:abstractNum w:abstractNumId="1" w15:restartNumberingAfterBreak="0">
    <w:nsid w:val="1B385CBD"/>
    <w:multiLevelType w:val="multilevel"/>
    <w:tmpl w:val="1E96E7C4"/>
    <w:lvl w:ilvl="0">
      <w:start w:val="1"/>
      <w:numFmt w:val="decimal"/>
      <w:pStyle w:val="-PRODUCTS"/>
      <w:suff w:val="nothing"/>
      <w:lvlText w:val="PART %1 - "/>
      <w:lvlJc w:val="left"/>
      <w:pPr>
        <w:ind w:left="720" w:hanging="720"/>
      </w:pPr>
    </w:lvl>
    <w:lvl w:ilvl="1">
      <w:numFmt w:val="decimal"/>
      <w:pStyle w:val="SUT"/>
      <w:suff w:val="nothing"/>
      <w:lvlText w:val="SCHEDULE %2 - "/>
      <w:lvlJc w:val="left"/>
      <w:pPr>
        <w:ind w:left="0" w:firstLine="0"/>
      </w:pPr>
      <w:rPr>
        <w:rFonts w:cs="Times New Roman" w:hint="default"/>
      </w:rPr>
    </w:lvl>
    <w:lvl w:ilvl="2">
      <w:numFmt w:val="decimal"/>
      <w:pStyle w:val="DST"/>
      <w:suff w:val="nothing"/>
      <w:lvlText w:val="PRODUCT DATA SHEET %3 - "/>
      <w:lvlJc w:val="left"/>
      <w:pPr>
        <w:ind w:left="0" w:firstLine="0"/>
      </w:pPr>
      <w:rPr>
        <w:rFonts w:cs="Times New Roman" w:hint="default"/>
      </w:rPr>
    </w:lvl>
    <w:lvl w:ilvl="3">
      <w:start w:val="1"/>
      <w:numFmt w:val="decimalZero"/>
      <w:pStyle w:val="Article"/>
      <w:lvlText w:val="%1.%4"/>
      <w:lvlJc w:val="left"/>
      <w:pPr>
        <w:ind w:left="720" w:hanging="720"/>
      </w:pPr>
    </w:lvl>
    <w:lvl w:ilvl="4">
      <w:start w:val="1"/>
      <w:numFmt w:val="upperLetter"/>
      <w:pStyle w:val="Subparagraph1"/>
      <w:lvlText w:val="%5."/>
      <w:lvlJc w:val="left"/>
      <w:pPr>
        <w:ind w:left="1080" w:hanging="360"/>
      </w:pPr>
      <w:rPr>
        <w:rFonts w:cs="Times New Roman" w:hint="default"/>
        <w:b w:val="0"/>
        <w:bCs w:val="0"/>
      </w:rPr>
    </w:lvl>
    <w:lvl w:ilvl="5">
      <w:start w:val="1"/>
      <w:numFmt w:val="decimal"/>
      <w:pStyle w:val="List"/>
      <w:lvlText w:val="%6."/>
      <w:lvlJc w:val="left"/>
      <w:pPr>
        <w:ind w:left="1584" w:hanging="360"/>
      </w:pPr>
      <w:rPr>
        <w:rFonts w:cs="Times New Roman" w:hint="default"/>
      </w:rPr>
    </w:lvl>
    <w:lvl w:ilvl="6">
      <w:start w:val="1"/>
      <w:numFmt w:val="lowerLetter"/>
      <w:pStyle w:val="Subparagraph2"/>
      <w:lvlText w:val="%7."/>
      <w:lvlJc w:val="left"/>
      <w:pPr>
        <w:tabs>
          <w:tab w:val="num" w:pos="2016"/>
        </w:tabs>
        <w:ind w:left="2016" w:hanging="576"/>
      </w:pPr>
      <w:rPr>
        <w:rFonts w:cs="Times New Roman" w:hint="default"/>
      </w:rPr>
    </w:lvl>
    <w:lvl w:ilvl="7">
      <w:start w:val="1"/>
      <w:numFmt w:val="decimal"/>
      <w:pStyle w:val="Subparagraph3"/>
      <w:lvlText w:val="%8."/>
      <w:lvlJc w:val="left"/>
      <w:pPr>
        <w:tabs>
          <w:tab w:val="num" w:pos="2592"/>
        </w:tabs>
        <w:ind w:left="2592" w:hanging="576"/>
      </w:pPr>
      <w:rPr>
        <w:rFonts w:cs="Times New Roman" w:hint="default"/>
      </w:rPr>
    </w:lvl>
    <w:lvl w:ilvl="8">
      <w:start w:val="1"/>
      <w:numFmt w:val="lowerLetter"/>
      <w:pStyle w:val="Subparagraph4"/>
      <w:lvlText w:val="%9)"/>
      <w:lvlJc w:val="left"/>
      <w:pPr>
        <w:tabs>
          <w:tab w:val="num" w:pos="3168"/>
        </w:tabs>
        <w:ind w:left="3168" w:hanging="576"/>
      </w:pPr>
      <w:rPr>
        <w:rFonts w:cs="Times New Roman" w:hint="default"/>
      </w:rPr>
    </w:lvl>
  </w:abstractNum>
  <w:abstractNum w:abstractNumId="2" w15:restartNumberingAfterBreak="0">
    <w:nsid w:val="58CF3B3B"/>
    <w:multiLevelType w:val="multilevel"/>
    <w:tmpl w:val="D6B8D9F8"/>
    <w:numStyleLink w:val="AxisHeadings"/>
  </w:abstractNum>
  <w:num w:numId="1" w16cid:durableId="638733264">
    <w:abstractNumId w:val="0"/>
  </w:num>
  <w:num w:numId="2" w16cid:durableId="650909761">
    <w:abstractNumId w:val="2"/>
  </w:num>
  <w:num w:numId="3" w16cid:durableId="1433547382">
    <w:abstractNumId w:val="1"/>
  </w:num>
  <w:num w:numId="4" w16cid:durableId="199564753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2724697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240092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5995866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761544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5052714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4529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5841283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113719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3983554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641657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66786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250919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5833525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978976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8157272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4091539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5813627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9421178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65491986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0362616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0041038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0678207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1910677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4985209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41479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52929410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9647190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2D5"/>
    <w:rsid w:val="00002542"/>
    <w:rsid w:val="00021297"/>
    <w:rsid w:val="00031315"/>
    <w:rsid w:val="0003679F"/>
    <w:rsid w:val="000369AE"/>
    <w:rsid w:val="00051EFB"/>
    <w:rsid w:val="00056DE5"/>
    <w:rsid w:val="00064CC8"/>
    <w:rsid w:val="00070A86"/>
    <w:rsid w:val="0008747C"/>
    <w:rsid w:val="00090985"/>
    <w:rsid w:val="0009217F"/>
    <w:rsid w:val="000A5366"/>
    <w:rsid w:val="000A60A2"/>
    <w:rsid w:val="000B686F"/>
    <w:rsid w:val="000E2D3D"/>
    <w:rsid w:val="00107651"/>
    <w:rsid w:val="00113EFD"/>
    <w:rsid w:val="00147E4B"/>
    <w:rsid w:val="00176183"/>
    <w:rsid w:val="00183D4C"/>
    <w:rsid w:val="00193269"/>
    <w:rsid w:val="001A460D"/>
    <w:rsid w:val="001A50E0"/>
    <w:rsid w:val="001B0935"/>
    <w:rsid w:val="001B5650"/>
    <w:rsid w:val="001C2F18"/>
    <w:rsid w:val="001D7499"/>
    <w:rsid w:val="001D75C1"/>
    <w:rsid w:val="001F2F62"/>
    <w:rsid w:val="00212C05"/>
    <w:rsid w:val="00235C56"/>
    <w:rsid w:val="002420EB"/>
    <w:rsid w:val="0024687F"/>
    <w:rsid w:val="00247D91"/>
    <w:rsid w:val="00271C8C"/>
    <w:rsid w:val="00272EFC"/>
    <w:rsid w:val="00292403"/>
    <w:rsid w:val="00295414"/>
    <w:rsid w:val="00296F19"/>
    <w:rsid w:val="002B1538"/>
    <w:rsid w:val="002B6A89"/>
    <w:rsid w:val="002C279A"/>
    <w:rsid w:val="002D105F"/>
    <w:rsid w:val="002E17AC"/>
    <w:rsid w:val="002E5843"/>
    <w:rsid w:val="0030449B"/>
    <w:rsid w:val="0031648F"/>
    <w:rsid w:val="0032333E"/>
    <w:rsid w:val="00326981"/>
    <w:rsid w:val="003271AE"/>
    <w:rsid w:val="003364F9"/>
    <w:rsid w:val="00336672"/>
    <w:rsid w:val="00336A2C"/>
    <w:rsid w:val="00371869"/>
    <w:rsid w:val="003727CD"/>
    <w:rsid w:val="00390331"/>
    <w:rsid w:val="0039128E"/>
    <w:rsid w:val="003C00F4"/>
    <w:rsid w:val="003F5425"/>
    <w:rsid w:val="003F76F6"/>
    <w:rsid w:val="00403A19"/>
    <w:rsid w:val="00405ED9"/>
    <w:rsid w:val="0041039C"/>
    <w:rsid w:val="00411F16"/>
    <w:rsid w:val="00417DBA"/>
    <w:rsid w:val="00440FE7"/>
    <w:rsid w:val="00447784"/>
    <w:rsid w:val="0045560E"/>
    <w:rsid w:val="00455FB3"/>
    <w:rsid w:val="004712E0"/>
    <w:rsid w:val="00473917"/>
    <w:rsid w:val="004922AE"/>
    <w:rsid w:val="00494FBF"/>
    <w:rsid w:val="004A3C3A"/>
    <w:rsid w:val="004A713B"/>
    <w:rsid w:val="004B3043"/>
    <w:rsid w:val="004D6A73"/>
    <w:rsid w:val="00504BF0"/>
    <w:rsid w:val="005144B1"/>
    <w:rsid w:val="005257E9"/>
    <w:rsid w:val="005341B1"/>
    <w:rsid w:val="00541686"/>
    <w:rsid w:val="00543025"/>
    <w:rsid w:val="0054388B"/>
    <w:rsid w:val="0054406E"/>
    <w:rsid w:val="00546640"/>
    <w:rsid w:val="005555FC"/>
    <w:rsid w:val="005619FD"/>
    <w:rsid w:val="00562545"/>
    <w:rsid w:val="00574D2D"/>
    <w:rsid w:val="00582338"/>
    <w:rsid w:val="0058599B"/>
    <w:rsid w:val="005868A5"/>
    <w:rsid w:val="005A6841"/>
    <w:rsid w:val="005B091B"/>
    <w:rsid w:val="005B106A"/>
    <w:rsid w:val="005D4632"/>
    <w:rsid w:val="005E35F8"/>
    <w:rsid w:val="005F0CE6"/>
    <w:rsid w:val="005F1604"/>
    <w:rsid w:val="005F3EF7"/>
    <w:rsid w:val="0060338C"/>
    <w:rsid w:val="0063038E"/>
    <w:rsid w:val="006455DF"/>
    <w:rsid w:val="0068601F"/>
    <w:rsid w:val="0069449E"/>
    <w:rsid w:val="006A4F0F"/>
    <w:rsid w:val="006B0551"/>
    <w:rsid w:val="006B077A"/>
    <w:rsid w:val="006B5985"/>
    <w:rsid w:val="006B5DD8"/>
    <w:rsid w:val="006B77EE"/>
    <w:rsid w:val="006C237B"/>
    <w:rsid w:val="006C48C3"/>
    <w:rsid w:val="006C49D8"/>
    <w:rsid w:val="006D6FE7"/>
    <w:rsid w:val="007013B2"/>
    <w:rsid w:val="00705179"/>
    <w:rsid w:val="007110A0"/>
    <w:rsid w:val="00724731"/>
    <w:rsid w:val="00730651"/>
    <w:rsid w:val="00733BF7"/>
    <w:rsid w:val="007345E3"/>
    <w:rsid w:val="00744465"/>
    <w:rsid w:val="0076784C"/>
    <w:rsid w:val="00771595"/>
    <w:rsid w:val="0077548B"/>
    <w:rsid w:val="007A00E3"/>
    <w:rsid w:val="007B0F35"/>
    <w:rsid w:val="007B4942"/>
    <w:rsid w:val="007C1ACF"/>
    <w:rsid w:val="007C427B"/>
    <w:rsid w:val="007C5B80"/>
    <w:rsid w:val="007D36CD"/>
    <w:rsid w:val="007F0537"/>
    <w:rsid w:val="007F0D3A"/>
    <w:rsid w:val="007F2788"/>
    <w:rsid w:val="008243D2"/>
    <w:rsid w:val="00827264"/>
    <w:rsid w:val="00841E30"/>
    <w:rsid w:val="00846B8C"/>
    <w:rsid w:val="00854DFB"/>
    <w:rsid w:val="008553E6"/>
    <w:rsid w:val="00855D15"/>
    <w:rsid w:val="00880CE1"/>
    <w:rsid w:val="0089008F"/>
    <w:rsid w:val="00896741"/>
    <w:rsid w:val="008B71E1"/>
    <w:rsid w:val="008B72F2"/>
    <w:rsid w:val="008B7EFA"/>
    <w:rsid w:val="008C5FFD"/>
    <w:rsid w:val="008D0098"/>
    <w:rsid w:val="009043F5"/>
    <w:rsid w:val="00915DD9"/>
    <w:rsid w:val="00917227"/>
    <w:rsid w:val="009237E7"/>
    <w:rsid w:val="00935434"/>
    <w:rsid w:val="00936F11"/>
    <w:rsid w:val="009521C6"/>
    <w:rsid w:val="0096586B"/>
    <w:rsid w:val="00965ADB"/>
    <w:rsid w:val="0098455B"/>
    <w:rsid w:val="009962D5"/>
    <w:rsid w:val="00997E49"/>
    <w:rsid w:val="009B4E1D"/>
    <w:rsid w:val="009C7739"/>
    <w:rsid w:val="009E07E6"/>
    <w:rsid w:val="009E0A4E"/>
    <w:rsid w:val="009E7956"/>
    <w:rsid w:val="009F4510"/>
    <w:rsid w:val="009F7130"/>
    <w:rsid w:val="00A14D6A"/>
    <w:rsid w:val="00A277EB"/>
    <w:rsid w:val="00A302B0"/>
    <w:rsid w:val="00A34F1D"/>
    <w:rsid w:val="00A5514D"/>
    <w:rsid w:val="00A551FE"/>
    <w:rsid w:val="00A754F3"/>
    <w:rsid w:val="00A840FB"/>
    <w:rsid w:val="00AA0B52"/>
    <w:rsid w:val="00AA184C"/>
    <w:rsid w:val="00AB2966"/>
    <w:rsid w:val="00AB2B5F"/>
    <w:rsid w:val="00AB5286"/>
    <w:rsid w:val="00AD1EDC"/>
    <w:rsid w:val="00AD7D2B"/>
    <w:rsid w:val="00AE3A31"/>
    <w:rsid w:val="00AE4A83"/>
    <w:rsid w:val="00AE790F"/>
    <w:rsid w:val="00AF1D8C"/>
    <w:rsid w:val="00B058A5"/>
    <w:rsid w:val="00B121E8"/>
    <w:rsid w:val="00B2288F"/>
    <w:rsid w:val="00B34549"/>
    <w:rsid w:val="00B43AFB"/>
    <w:rsid w:val="00B518D1"/>
    <w:rsid w:val="00B561C2"/>
    <w:rsid w:val="00B639C1"/>
    <w:rsid w:val="00B73853"/>
    <w:rsid w:val="00B751EA"/>
    <w:rsid w:val="00B81BFB"/>
    <w:rsid w:val="00B966D2"/>
    <w:rsid w:val="00B97392"/>
    <w:rsid w:val="00BB20D9"/>
    <w:rsid w:val="00BB64CA"/>
    <w:rsid w:val="00BB75AE"/>
    <w:rsid w:val="00BC1E88"/>
    <w:rsid w:val="00BC7C83"/>
    <w:rsid w:val="00BD1374"/>
    <w:rsid w:val="00BD15EE"/>
    <w:rsid w:val="00BD1896"/>
    <w:rsid w:val="00BE10B9"/>
    <w:rsid w:val="00BE57F5"/>
    <w:rsid w:val="00BF36B3"/>
    <w:rsid w:val="00C03E2F"/>
    <w:rsid w:val="00C079CA"/>
    <w:rsid w:val="00C21644"/>
    <w:rsid w:val="00C407B1"/>
    <w:rsid w:val="00C41515"/>
    <w:rsid w:val="00C51EDA"/>
    <w:rsid w:val="00C57BD2"/>
    <w:rsid w:val="00C6217D"/>
    <w:rsid w:val="00C65F98"/>
    <w:rsid w:val="00C65FCE"/>
    <w:rsid w:val="00C826D9"/>
    <w:rsid w:val="00C93A0C"/>
    <w:rsid w:val="00C93E84"/>
    <w:rsid w:val="00CA40D9"/>
    <w:rsid w:val="00CC2B54"/>
    <w:rsid w:val="00CC3D41"/>
    <w:rsid w:val="00CD073A"/>
    <w:rsid w:val="00CD69F4"/>
    <w:rsid w:val="00CE69B4"/>
    <w:rsid w:val="00D12560"/>
    <w:rsid w:val="00D140E6"/>
    <w:rsid w:val="00D32049"/>
    <w:rsid w:val="00D37D90"/>
    <w:rsid w:val="00D5237F"/>
    <w:rsid w:val="00D57144"/>
    <w:rsid w:val="00D632C3"/>
    <w:rsid w:val="00D738B1"/>
    <w:rsid w:val="00D739AB"/>
    <w:rsid w:val="00D75460"/>
    <w:rsid w:val="00D84AA3"/>
    <w:rsid w:val="00D85992"/>
    <w:rsid w:val="00D95AC7"/>
    <w:rsid w:val="00D968DB"/>
    <w:rsid w:val="00D97022"/>
    <w:rsid w:val="00DA705E"/>
    <w:rsid w:val="00DB166A"/>
    <w:rsid w:val="00DB2BA4"/>
    <w:rsid w:val="00DD06CA"/>
    <w:rsid w:val="00DD4103"/>
    <w:rsid w:val="00DE3C3E"/>
    <w:rsid w:val="00E11DAB"/>
    <w:rsid w:val="00E172C9"/>
    <w:rsid w:val="00E30A4B"/>
    <w:rsid w:val="00E714E3"/>
    <w:rsid w:val="00E71EFE"/>
    <w:rsid w:val="00E726D9"/>
    <w:rsid w:val="00E7542C"/>
    <w:rsid w:val="00E80E5C"/>
    <w:rsid w:val="00E81F9D"/>
    <w:rsid w:val="00E8441F"/>
    <w:rsid w:val="00E944F3"/>
    <w:rsid w:val="00EA5308"/>
    <w:rsid w:val="00EA754A"/>
    <w:rsid w:val="00ED1C01"/>
    <w:rsid w:val="00ED41B9"/>
    <w:rsid w:val="00EE1BDA"/>
    <w:rsid w:val="00EE2815"/>
    <w:rsid w:val="00EF3F07"/>
    <w:rsid w:val="00F05BCD"/>
    <w:rsid w:val="00F1743B"/>
    <w:rsid w:val="00F35244"/>
    <w:rsid w:val="00F4465E"/>
    <w:rsid w:val="00F47D06"/>
    <w:rsid w:val="00F51B4E"/>
    <w:rsid w:val="00F53120"/>
    <w:rsid w:val="00F57AA0"/>
    <w:rsid w:val="00F61452"/>
    <w:rsid w:val="00F63307"/>
    <w:rsid w:val="00F65C24"/>
    <w:rsid w:val="00F713D5"/>
    <w:rsid w:val="00FA1EC8"/>
    <w:rsid w:val="00FA6150"/>
    <w:rsid w:val="00FB6480"/>
    <w:rsid w:val="00FC3E37"/>
    <w:rsid w:val="00FC454D"/>
    <w:rsid w:val="00FD4158"/>
    <w:rsid w:val="00FD7CA7"/>
    <w:rsid w:val="00FE2922"/>
    <w:rsid w:val="00FE58D0"/>
    <w:rsid w:val="00FF11EE"/>
    <w:rsid w:val="00FF7F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30F771"/>
  <w14:defaultImageDpi w14:val="300"/>
  <w15:docId w15:val="{4ED04A9B-5E17-4875-AE69-5F9255091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542C"/>
    <w:rPr>
      <w:lang w:val="en-GB"/>
    </w:rPr>
  </w:style>
  <w:style w:type="paragraph" w:styleId="Heading1">
    <w:name w:val="heading 1"/>
    <w:aliases w:val="Part (CSI),Part"/>
    <w:next w:val="Heading2"/>
    <w:link w:val="Heading1Char"/>
    <w:uiPriority w:val="9"/>
    <w:qFormat/>
    <w:rsid w:val="00854DFB"/>
    <w:pPr>
      <w:numPr>
        <w:numId w:val="2"/>
      </w:numPr>
      <w:spacing w:before="480"/>
      <w:outlineLvl w:val="0"/>
    </w:pPr>
    <w:rPr>
      <w:rFonts w:ascii="Arial" w:eastAsia="Times New Roman" w:hAnsi="Arial" w:cs="Arial"/>
      <w:b/>
      <w:bCs/>
      <w:caps/>
      <w:lang w:eastAsia="sv-SE"/>
    </w:rPr>
  </w:style>
  <w:style w:type="paragraph" w:styleId="Heading2">
    <w:name w:val="heading 2"/>
    <w:aliases w:val="Level 1 (CSI),L2"/>
    <w:basedOn w:val="Normal"/>
    <w:next w:val="Heading3"/>
    <w:link w:val="Heading2Char"/>
    <w:uiPriority w:val="9"/>
    <w:qFormat/>
    <w:rsid w:val="005257E9"/>
    <w:pPr>
      <w:keepNext/>
      <w:numPr>
        <w:ilvl w:val="1"/>
        <w:numId w:val="2"/>
      </w:numPr>
      <w:spacing w:before="360" w:after="60"/>
      <w:outlineLvl w:val="1"/>
    </w:pPr>
    <w:rPr>
      <w:rFonts w:ascii="Arial" w:eastAsia="Times New Roman" w:hAnsi="Arial"/>
      <w:b/>
      <w:bCs/>
      <w:caps/>
      <w:lang w:val="en-US" w:eastAsia="sv-SE"/>
    </w:rPr>
  </w:style>
  <w:style w:type="paragraph" w:styleId="Heading3">
    <w:name w:val="heading 3"/>
    <w:aliases w:val="Level 2 (CSI),L3"/>
    <w:basedOn w:val="Normal"/>
    <w:next w:val="Heading4"/>
    <w:link w:val="Heading3Char"/>
    <w:uiPriority w:val="9"/>
    <w:qFormat/>
    <w:rsid w:val="005257E9"/>
    <w:pPr>
      <w:numPr>
        <w:ilvl w:val="2"/>
        <w:numId w:val="2"/>
      </w:numPr>
      <w:spacing w:before="240" w:after="60"/>
      <w:ind w:left="511" w:hanging="227"/>
      <w:outlineLvl w:val="2"/>
    </w:pPr>
    <w:rPr>
      <w:rFonts w:ascii="Arial" w:eastAsia="Times New Roman" w:hAnsi="Arial"/>
      <w:lang w:val="en-US" w:eastAsia="sv-SE"/>
    </w:rPr>
  </w:style>
  <w:style w:type="paragraph" w:styleId="Heading4">
    <w:name w:val="heading 4"/>
    <w:aliases w:val="Level 3 (CSI),L4"/>
    <w:basedOn w:val="Normal"/>
    <w:next w:val="Heading5"/>
    <w:link w:val="Heading4Char"/>
    <w:uiPriority w:val="9"/>
    <w:qFormat/>
    <w:rsid w:val="005257E9"/>
    <w:pPr>
      <w:numPr>
        <w:ilvl w:val="3"/>
        <w:numId w:val="2"/>
      </w:numPr>
      <w:spacing w:after="60"/>
      <w:outlineLvl w:val="3"/>
    </w:pPr>
    <w:rPr>
      <w:rFonts w:ascii="Arial" w:eastAsia="Times New Roman" w:hAnsi="Arial"/>
      <w:lang w:val="en-US" w:eastAsia="sv-SE"/>
    </w:rPr>
  </w:style>
  <w:style w:type="paragraph" w:styleId="Heading5">
    <w:name w:val="heading 5"/>
    <w:aliases w:val="Level 4 (CSI),L5"/>
    <w:basedOn w:val="Normal"/>
    <w:next w:val="Heading6"/>
    <w:link w:val="Heading5Char"/>
    <w:uiPriority w:val="9"/>
    <w:qFormat/>
    <w:rsid w:val="007345E3"/>
    <w:pPr>
      <w:numPr>
        <w:ilvl w:val="4"/>
        <w:numId w:val="2"/>
      </w:numPr>
      <w:spacing w:after="60"/>
      <w:ind w:left="1078" w:hanging="227"/>
      <w:outlineLvl w:val="4"/>
    </w:pPr>
    <w:rPr>
      <w:rFonts w:ascii="Arial" w:eastAsia="Times New Roman" w:hAnsi="Arial"/>
      <w:lang w:val="en-US" w:eastAsia="sv-SE"/>
    </w:rPr>
  </w:style>
  <w:style w:type="paragraph" w:styleId="Heading6">
    <w:name w:val="heading 6"/>
    <w:aliases w:val="Level 5 (CSI),L6"/>
    <w:basedOn w:val="Normal"/>
    <w:next w:val="Heading7"/>
    <w:link w:val="Heading6Char"/>
    <w:uiPriority w:val="9"/>
    <w:qFormat/>
    <w:rsid w:val="00854DFB"/>
    <w:pPr>
      <w:numPr>
        <w:ilvl w:val="5"/>
        <w:numId w:val="2"/>
      </w:numPr>
      <w:spacing w:after="60"/>
      <w:outlineLvl w:val="5"/>
    </w:pPr>
    <w:rPr>
      <w:rFonts w:ascii="Arial" w:eastAsia="Times New Roman" w:hAnsi="Arial"/>
      <w:lang w:val="en-US" w:eastAsia="sv-SE"/>
    </w:rPr>
  </w:style>
  <w:style w:type="paragraph" w:styleId="Heading7">
    <w:name w:val="heading 7"/>
    <w:aliases w:val="Level 6 (CSI)"/>
    <w:basedOn w:val="Normal"/>
    <w:next w:val="Heading8"/>
    <w:link w:val="Heading7Char"/>
    <w:uiPriority w:val="9"/>
    <w:qFormat/>
    <w:rsid w:val="00854DFB"/>
    <w:pPr>
      <w:numPr>
        <w:ilvl w:val="6"/>
        <w:numId w:val="2"/>
      </w:numPr>
      <w:spacing w:after="60"/>
      <w:outlineLvl w:val="6"/>
    </w:pPr>
    <w:rPr>
      <w:rFonts w:ascii="Arial" w:eastAsia="Times New Roman" w:hAnsi="Arial"/>
      <w:lang w:val="en-US" w:eastAsia="sv-SE"/>
    </w:rPr>
  </w:style>
  <w:style w:type="paragraph" w:styleId="Heading8">
    <w:name w:val="heading 8"/>
    <w:aliases w:val="Level 7 (CSI)"/>
    <w:basedOn w:val="Normal"/>
    <w:link w:val="Heading8Char"/>
    <w:uiPriority w:val="9"/>
    <w:qFormat/>
    <w:rsid w:val="00854DFB"/>
    <w:pPr>
      <w:numPr>
        <w:ilvl w:val="7"/>
        <w:numId w:val="2"/>
      </w:numPr>
      <w:spacing w:after="60"/>
      <w:outlineLvl w:val="7"/>
    </w:pPr>
    <w:rPr>
      <w:rFonts w:ascii="Arial" w:eastAsia="Times New Roman" w:hAnsi="Arial"/>
      <w:lang w:val="en-US" w:eastAsia="sv-SE"/>
    </w:rPr>
  </w:style>
  <w:style w:type="paragraph" w:styleId="Heading9">
    <w:name w:val="heading 9"/>
    <w:basedOn w:val="Normal"/>
    <w:next w:val="Normal"/>
    <w:link w:val="Heading9Char"/>
    <w:uiPriority w:val="9"/>
    <w:qFormat/>
    <w:rsid w:val="00854DFB"/>
    <w:pPr>
      <w:keepNext/>
      <w:keepLines/>
      <w:numPr>
        <w:ilvl w:val="8"/>
        <w:numId w:val="2"/>
      </w:numPr>
      <w:spacing w:before="200"/>
      <w:outlineLvl w:val="8"/>
    </w:pPr>
    <w:rPr>
      <w:rFonts w:ascii="Arial" w:eastAsia="MS Mincho" w:hAnsi="Arial"/>
      <w:i/>
      <w:iCs/>
      <w:color w:val="404040"/>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erCSI">
    <w:name w:val="Header CSI"/>
    <w:basedOn w:val="Normal"/>
    <w:qFormat/>
    <w:rsid w:val="00FE2922"/>
    <w:rPr>
      <w:rFonts w:ascii="Arial" w:eastAsia="Times New Roman" w:hAnsi="Arial" w:cs="Arial"/>
      <w:b/>
      <w:bCs/>
      <w:lang w:eastAsia="sv-SE"/>
    </w:rPr>
  </w:style>
  <w:style w:type="paragraph" w:customStyle="1" w:styleId="NormalCSI">
    <w:name w:val="Normal (CSI)"/>
    <w:basedOn w:val="Heading1"/>
    <w:autoRedefine/>
    <w:qFormat/>
    <w:rsid w:val="00EA5308"/>
    <w:pPr>
      <w:numPr>
        <w:numId w:val="0"/>
      </w:numPr>
      <w:outlineLvl w:val="9"/>
    </w:pPr>
  </w:style>
  <w:style w:type="character" w:customStyle="1" w:styleId="Heading1Char">
    <w:name w:val="Heading 1 Char"/>
    <w:aliases w:val="Part (CSI) Char,Part Char"/>
    <w:link w:val="Heading1"/>
    <w:uiPriority w:val="9"/>
    <w:rsid w:val="00854DFB"/>
    <w:rPr>
      <w:rFonts w:ascii="Arial" w:eastAsia="Times New Roman" w:hAnsi="Arial" w:cs="Arial"/>
      <w:b/>
      <w:bCs/>
      <w:caps/>
      <w:lang w:eastAsia="sv-SE"/>
    </w:rPr>
  </w:style>
  <w:style w:type="character" w:customStyle="1" w:styleId="Heading2Char">
    <w:name w:val="Heading 2 Char"/>
    <w:aliases w:val="Level 1 (CSI) Char,L2 Char"/>
    <w:link w:val="Heading2"/>
    <w:uiPriority w:val="9"/>
    <w:rsid w:val="005257E9"/>
    <w:rPr>
      <w:rFonts w:ascii="Arial" w:eastAsia="Times New Roman" w:hAnsi="Arial"/>
      <w:b/>
      <w:bCs/>
      <w:caps/>
      <w:lang w:eastAsia="sv-SE"/>
    </w:rPr>
  </w:style>
  <w:style w:type="character" w:customStyle="1" w:styleId="Heading3Char">
    <w:name w:val="Heading 3 Char"/>
    <w:aliases w:val="Level 2 (CSI) Char,L3 Char"/>
    <w:link w:val="Heading3"/>
    <w:uiPriority w:val="9"/>
    <w:rsid w:val="005257E9"/>
    <w:rPr>
      <w:rFonts w:ascii="Arial" w:eastAsia="Times New Roman" w:hAnsi="Arial"/>
      <w:lang w:eastAsia="sv-SE"/>
    </w:rPr>
  </w:style>
  <w:style w:type="character" w:customStyle="1" w:styleId="Heading4Char">
    <w:name w:val="Heading 4 Char"/>
    <w:aliases w:val="Level 3 (CSI) Char,L4 Char"/>
    <w:link w:val="Heading4"/>
    <w:uiPriority w:val="9"/>
    <w:rsid w:val="005257E9"/>
    <w:rPr>
      <w:rFonts w:ascii="Arial" w:eastAsia="Times New Roman" w:hAnsi="Arial"/>
      <w:lang w:eastAsia="sv-SE"/>
    </w:rPr>
  </w:style>
  <w:style w:type="character" w:customStyle="1" w:styleId="Heading5Char">
    <w:name w:val="Heading 5 Char"/>
    <w:aliases w:val="Level 4 (CSI) Char,L5 Char"/>
    <w:link w:val="Heading5"/>
    <w:uiPriority w:val="9"/>
    <w:rsid w:val="007345E3"/>
    <w:rPr>
      <w:rFonts w:ascii="Arial" w:eastAsia="Times New Roman" w:hAnsi="Arial"/>
      <w:lang w:eastAsia="sv-SE"/>
    </w:rPr>
  </w:style>
  <w:style w:type="character" w:customStyle="1" w:styleId="Heading6Char">
    <w:name w:val="Heading 6 Char"/>
    <w:aliases w:val="Level 5 (CSI) Char,L6 Char"/>
    <w:link w:val="Heading6"/>
    <w:uiPriority w:val="9"/>
    <w:rsid w:val="00854DFB"/>
    <w:rPr>
      <w:rFonts w:ascii="Arial" w:eastAsia="Times New Roman" w:hAnsi="Arial"/>
      <w:lang w:eastAsia="sv-SE"/>
    </w:rPr>
  </w:style>
  <w:style w:type="character" w:customStyle="1" w:styleId="Heading7Char">
    <w:name w:val="Heading 7 Char"/>
    <w:aliases w:val="Level 6 (CSI) Char"/>
    <w:link w:val="Heading7"/>
    <w:uiPriority w:val="9"/>
    <w:rsid w:val="00854DFB"/>
    <w:rPr>
      <w:rFonts w:ascii="Arial" w:eastAsia="Times New Roman" w:hAnsi="Arial"/>
      <w:lang w:eastAsia="sv-SE"/>
    </w:rPr>
  </w:style>
  <w:style w:type="character" w:customStyle="1" w:styleId="Heading8Char">
    <w:name w:val="Heading 8 Char"/>
    <w:aliases w:val="Level 7 (CSI) Char"/>
    <w:link w:val="Heading8"/>
    <w:uiPriority w:val="9"/>
    <w:rsid w:val="00854DFB"/>
    <w:rPr>
      <w:rFonts w:ascii="Arial" w:eastAsia="Times New Roman" w:hAnsi="Arial"/>
      <w:lang w:eastAsia="sv-SE"/>
    </w:rPr>
  </w:style>
  <w:style w:type="character" w:customStyle="1" w:styleId="Heading9Char">
    <w:name w:val="Heading 9 Char"/>
    <w:link w:val="Heading9"/>
    <w:uiPriority w:val="9"/>
    <w:rsid w:val="00854DFB"/>
    <w:rPr>
      <w:rFonts w:ascii="Arial" w:eastAsia="MS Mincho" w:hAnsi="Arial"/>
      <w:i/>
      <w:iCs/>
      <w:color w:val="404040"/>
      <w:lang w:val="x-none"/>
    </w:rPr>
  </w:style>
  <w:style w:type="numbering" w:customStyle="1" w:styleId="AxisHeadings">
    <w:name w:val="Axis Headings"/>
    <w:uiPriority w:val="99"/>
    <w:rsid w:val="00854DFB"/>
    <w:pPr>
      <w:numPr>
        <w:numId w:val="1"/>
      </w:numPr>
    </w:pPr>
  </w:style>
  <w:style w:type="paragraph" w:styleId="CommentText">
    <w:name w:val="annotation text"/>
    <w:basedOn w:val="Normal"/>
    <w:link w:val="CommentTextChar"/>
    <w:uiPriority w:val="99"/>
    <w:unhideWhenUsed/>
    <w:rsid w:val="000E2D3D"/>
    <w:rPr>
      <w:sz w:val="24"/>
      <w:szCs w:val="24"/>
      <w:lang w:eastAsia="x-none"/>
    </w:rPr>
  </w:style>
  <w:style w:type="character" w:customStyle="1" w:styleId="CommentTextChar">
    <w:name w:val="Comment Text Char"/>
    <w:link w:val="CommentText"/>
    <w:uiPriority w:val="99"/>
    <w:rsid w:val="000E2D3D"/>
    <w:rPr>
      <w:sz w:val="24"/>
      <w:szCs w:val="24"/>
      <w:lang w:val="en-GB"/>
    </w:rPr>
  </w:style>
  <w:style w:type="character" w:styleId="CommentReference">
    <w:name w:val="annotation reference"/>
    <w:uiPriority w:val="99"/>
    <w:semiHidden/>
    <w:rsid w:val="000E2D3D"/>
    <w:rPr>
      <w:sz w:val="16"/>
      <w:szCs w:val="16"/>
    </w:rPr>
  </w:style>
  <w:style w:type="paragraph" w:styleId="BalloonText">
    <w:name w:val="Balloon Text"/>
    <w:basedOn w:val="Normal"/>
    <w:link w:val="BalloonTextChar"/>
    <w:uiPriority w:val="99"/>
    <w:semiHidden/>
    <w:unhideWhenUsed/>
    <w:rsid w:val="000E2D3D"/>
    <w:rPr>
      <w:rFonts w:ascii="Lucida Grande" w:hAnsi="Lucida Grande"/>
      <w:sz w:val="18"/>
      <w:szCs w:val="18"/>
      <w:lang w:eastAsia="x-none"/>
    </w:rPr>
  </w:style>
  <w:style w:type="character" w:customStyle="1" w:styleId="BalloonTextChar">
    <w:name w:val="Balloon Text Char"/>
    <w:link w:val="BalloonText"/>
    <w:uiPriority w:val="99"/>
    <w:semiHidden/>
    <w:rsid w:val="000E2D3D"/>
    <w:rPr>
      <w:rFonts w:ascii="Lucida Grande" w:hAnsi="Lucida Grande" w:cs="Lucida Grande"/>
      <w:sz w:val="18"/>
      <w:szCs w:val="18"/>
      <w:lang w:val="en-GB"/>
    </w:rPr>
  </w:style>
  <w:style w:type="paragraph" w:styleId="Header">
    <w:name w:val="header"/>
    <w:basedOn w:val="Normal"/>
    <w:link w:val="HeaderChar"/>
    <w:uiPriority w:val="99"/>
    <w:unhideWhenUsed/>
    <w:rsid w:val="00546640"/>
    <w:pPr>
      <w:tabs>
        <w:tab w:val="center" w:pos="4320"/>
        <w:tab w:val="right" w:pos="8640"/>
      </w:tabs>
    </w:pPr>
    <w:rPr>
      <w:lang w:eastAsia="x-none"/>
    </w:rPr>
  </w:style>
  <w:style w:type="character" w:customStyle="1" w:styleId="HeaderChar">
    <w:name w:val="Header Char"/>
    <w:link w:val="Header"/>
    <w:uiPriority w:val="99"/>
    <w:rsid w:val="00546640"/>
    <w:rPr>
      <w:lang w:val="en-GB"/>
    </w:rPr>
  </w:style>
  <w:style w:type="paragraph" w:styleId="Footer">
    <w:name w:val="footer"/>
    <w:basedOn w:val="Normal"/>
    <w:link w:val="FooterChar"/>
    <w:uiPriority w:val="99"/>
    <w:unhideWhenUsed/>
    <w:rsid w:val="00546640"/>
    <w:pPr>
      <w:tabs>
        <w:tab w:val="center" w:pos="4320"/>
        <w:tab w:val="right" w:pos="8640"/>
      </w:tabs>
    </w:pPr>
    <w:rPr>
      <w:lang w:eastAsia="x-none"/>
    </w:rPr>
  </w:style>
  <w:style w:type="character" w:customStyle="1" w:styleId="FooterChar">
    <w:name w:val="Footer Char"/>
    <w:link w:val="Footer"/>
    <w:uiPriority w:val="99"/>
    <w:rsid w:val="00546640"/>
    <w:rPr>
      <w:lang w:val="en-GB"/>
    </w:rPr>
  </w:style>
  <w:style w:type="paragraph" w:customStyle="1" w:styleId="PR1">
    <w:name w:val="PR1"/>
    <w:basedOn w:val="Normal"/>
    <w:rsid w:val="00B639C1"/>
    <w:pPr>
      <w:tabs>
        <w:tab w:val="num" w:pos="1134"/>
      </w:tabs>
      <w:suppressAutoHyphens/>
      <w:spacing w:before="240"/>
      <w:ind w:left="1134" w:hanging="576"/>
      <w:jc w:val="both"/>
      <w:outlineLvl w:val="2"/>
    </w:pPr>
    <w:rPr>
      <w:rFonts w:eastAsia="Times New Roman"/>
      <w:sz w:val="22"/>
      <w:lang w:val="en-US"/>
    </w:rPr>
  </w:style>
  <w:style w:type="paragraph" w:styleId="CommentSubject">
    <w:name w:val="annotation subject"/>
    <w:basedOn w:val="CommentText"/>
    <w:next w:val="CommentText"/>
    <w:link w:val="CommentSubjectChar"/>
    <w:uiPriority w:val="99"/>
    <w:semiHidden/>
    <w:unhideWhenUsed/>
    <w:rsid w:val="007A00E3"/>
    <w:rPr>
      <w:b/>
      <w:bCs/>
    </w:rPr>
  </w:style>
  <w:style w:type="character" w:customStyle="1" w:styleId="CommentSubjectChar">
    <w:name w:val="Comment Subject Char"/>
    <w:link w:val="CommentSubject"/>
    <w:uiPriority w:val="99"/>
    <w:semiHidden/>
    <w:rsid w:val="007A00E3"/>
    <w:rPr>
      <w:b/>
      <w:bCs/>
      <w:sz w:val="24"/>
      <w:szCs w:val="24"/>
      <w:lang w:val="en-GB"/>
    </w:rPr>
  </w:style>
  <w:style w:type="paragraph" w:customStyle="1" w:styleId="Endofsection">
    <w:name w:val="End of section"/>
    <w:basedOn w:val="Normal"/>
    <w:qFormat/>
    <w:rsid w:val="007345E3"/>
    <w:pPr>
      <w:spacing w:after="60"/>
      <w:jc w:val="center"/>
    </w:pPr>
    <w:rPr>
      <w:rFonts w:ascii="Arial" w:hAnsi="Arial" w:cs="Arial"/>
    </w:rPr>
  </w:style>
  <w:style w:type="character" w:styleId="Hyperlink">
    <w:name w:val="Hyperlink"/>
    <w:uiPriority w:val="99"/>
    <w:unhideWhenUsed/>
    <w:rsid w:val="00183D4C"/>
    <w:rPr>
      <w:color w:val="0563C1"/>
      <w:u w:val="single"/>
    </w:rPr>
  </w:style>
  <w:style w:type="paragraph" w:styleId="BodyText">
    <w:name w:val="Body Text"/>
    <w:basedOn w:val="Normal"/>
    <w:link w:val="BodyTextChar"/>
    <w:uiPriority w:val="99"/>
    <w:rsid w:val="003727CD"/>
    <w:rPr>
      <w:rFonts w:ascii="Arial" w:eastAsia="MS Mincho" w:hAnsi="Arial" w:cs="Arial"/>
      <w:lang w:val="en-US"/>
    </w:rPr>
  </w:style>
  <w:style w:type="character" w:customStyle="1" w:styleId="BodyTextChar">
    <w:name w:val="Body Text Char"/>
    <w:basedOn w:val="DefaultParagraphFont"/>
    <w:link w:val="BodyText"/>
    <w:uiPriority w:val="99"/>
    <w:rsid w:val="003727CD"/>
    <w:rPr>
      <w:rFonts w:ascii="Arial" w:eastAsia="MS Mincho" w:hAnsi="Arial" w:cs="Arial"/>
      <w:b/>
      <w:bCs/>
    </w:rPr>
  </w:style>
  <w:style w:type="paragraph" w:styleId="BodyTextIndent2">
    <w:name w:val="Body Text Indent 2"/>
    <w:basedOn w:val="Normal"/>
    <w:link w:val="BodyTextIndent2Char"/>
    <w:uiPriority w:val="99"/>
    <w:rsid w:val="003727CD"/>
    <w:pPr>
      <w:tabs>
        <w:tab w:val="left" w:pos="1080"/>
        <w:tab w:val="left" w:pos="3600"/>
      </w:tabs>
      <w:ind w:left="3600" w:hanging="2880"/>
    </w:pPr>
    <w:rPr>
      <w:rFonts w:ascii="Arial" w:eastAsia="MS Mincho" w:hAnsi="Arial" w:cs="Arial"/>
      <w:lang w:val="en-US"/>
    </w:rPr>
  </w:style>
  <w:style w:type="character" w:customStyle="1" w:styleId="BodyTextIndent2Char">
    <w:name w:val="Body Text Indent 2 Char"/>
    <w:basedOn w:val="DefaultParagraphFont"/>
    <w:link w:val="BodyTextIndent2"/>
    <w:uiPriority w:val="99"/>
    <w:rsid w:val="003727CD"/>
    <w:rPr>
      <w:rFonts w:ascii="Arial" w:eastAsia="MS Mincho" w:hAnsi="Arial" w:cs="Arial"/>
    </w:rPr>
  </w:style>
  <w:style w:type="paragraph" w:customStyle="1" w:styleId="SUT">
    <w:name w:val="SUT"/>
    <w:basedOn w:val="Normal"/>
    <w:next w:val="Normal"/>
    <w:rsid w:val="003727CD"/>
    <w:pPr>
      <w:numPr>
        <w:ilvl w:val="1"/>
        <w:numId w:val="3"/>
      </w:numPr>
      <w:suppressAutoHyphens/>
      <w:spacing w:before="240"/>
      <w:jc w:val="both"/>
      <w:outlineLvl w:val="0"/>
    </w:pPr>
    <w:rPr>
      <w:rFonts w:ascii="Arial" w:eastAsia="MS Mincho" w:hAnsi="Arial"/>
      <w:lang w:val="en-US"/>
    </w:rPr>
  </w:style>
  <w:style w:type="paragraph" w:customStyle="1" w:styleId="DST">
    <w:name w:val="DST"/>
    <w:basedOn w:val="Normal"/>
    <w:next w:val="Normal"/>
    <w:rsid w:val="003727CD"/>
    <w:pPr>
      <w:numPr>
        <w:ilvl w:val="2"/>
        <w:numId w:val="3"/>
      </w:numPr>
      <w:suppressAutoHyphens/>
      <w:spacing w:before="240"/>
      <w:jc w:val="both"/>
      <w:outlineLvl w:val="0"/>
    </w:pPr>
    <w:rPr>
      <w:rFonts w:ascii="Arial" w:eastAsia="MS Mincho" w:hAnsi="Arial"/>
      <w:lang w:val="en-US"/>
    </w:rPr>
  </w:style>
  <w:style w:type="paragraph" w:customStyle="1" w:styleId="-PRODUCTS">
    <w:name w:val="- PRODUCTS"/>
    <w:basedOn w:val="Normal"/>
    <w:next w:val="Article"/>
    <w:autoRedefine/>
    <w:rsid w:val="003727CD"/>
    <w:pPr>
      <w:keepNext/>
      <w:numPr>
        <w:numId w:val="3"/>
      </w:numPr>
      <w:suppressAutoHyphens/>
      <w:spacing w:before="240"/>
      <w:jc w:val="both"/>
      <w:outlineLvl w:val="0"/>
    </w:pPr>
    <w:rPr>
      <w:rFonts w:ascii="Arial" w:eastAsia="MS Mincho" w:hAnsi="Arial"/>
      <w:b/>
      <w:bCs/>
      <w:lang w:val="en-US"/>
    </w:rPr>
  </w:style>
  <w:style w:type="paragraph" w:customStyle="1" w:styleId="Article">
    <w:name w:val="Article"/>
    <w:basedOn w:val="Normal"/>
    <w:next w:val="Normal"/>
    <w:autoRedefine/>
    <w:rsid w:val="003727CD"/>
    <w:pPr>
      <w:keepNext/>
      <w:numPr>
        <w:ilvl w:val="3"/>
        <w:numId w:val="3"/>
      </w:numPr>
      <w:suppressAutoHyphens/>
      <w:spacing w:before="240"/>
      <w:jc w:val="both"/>
      <w:outlineLvl w:val="1"/>
    </w:pPr>
    <w:rPr>
      <w:rFonts w:ascii="Arial" w:eastAsia="MS Mincho" w:hAnsi="Arial"/>
      <w:b/>
      <w:bCs/>
      <w:color w:val="000000" w:themeColor="text1"/>
      <w:lang w:val="en-US"/>
    </w:rPr>
  </w:style>
  <w:style w:type="paragraph" w:customStyle="1" w:styleId="Subparagraph1">
    <w:name w:val="Subparagraph 1"/>
    <w:basedOn w:val="Normal"/>
    <w:autoRedefine/>
    <w:rsid w:val="002E5843"/>
    <w:pPr>
      <w:numPr>
        <w:ilvl w:val="4"/>
        <w:numId w:val="3"/>
      </w:numPr>
      <w:suppressAutoHyphens/>
      <w:spacing w:before="120"/>
      <w:contextualSpacing/>
      <w:jc w:val="both"/>
      <w:outlineLvl w:val="3"/>
    </w:pPr>
    <w:rPr>
      <w:rFonts w:ascii="Arial" w:eastAsia="MS Mincho" w:hAnsi="Arial" w:cs="Arial"/>
      <w:color w:val="000000" w:themeColor="text1"/>
      <w:lang w:val="en-US"/>
    </w:rPr>
  </w:style>
  <w:style w:type="paragraph" w:customStyle="1" w:styleId="Subparagraph2">
    <w:name w:val="Subparagraph 2"/>
    <w:basedOn w:val="Normal"/>
    <w:autoRedefine/>
    <w:rsid w:val="003727CD"/>
    <w:pPr>
      <w:numPr>
        <w:ilvl w:val="6"/>
        <w:numId w:val="3"/>
      </w:numPr>
      <w:suppressAutoHyphens/>
      <w:jc w:val="both"/>
      <w:outlineLvl w:val="4"/>
    </w:pPr>
    <w:rPr>
      <w:rFonts w:ascii="Arial" w:eastAsia="MS Mincho" w:hAnsi="Arial"/>
      <w:lang w:val="en-US"/>
    </w:rPr>
  </w:style>
  <w:style w:type="paragraph" w:customStyle="1" w:styleId="Subparagraph3">
    <w:name w:val="Subparagraph 3"/>
    <w:basedOn w:val="Normal"/>
    <w:autoRedefine/>
    <w:rsid w:val="003727CD"/>
    <w:pPr>
      <w:numPr>
        <w:ilvl w:val="7"/>
        <w:numId w:val="3"/>
      </w:numPr>
      <w:suppressAutoHyphens/>
      <w:jc w:val="both"/>
      <w:outlineLvl w:val="5"/>
    </w:pPr>
    <w:rPr>
      <w:rFonts w:ascii="Arial" w:eastAsia="MS Mincho" w:hAnsi="Arial"/>
      <w:lang w:val="en-US"/>
    </w:rPr>
  </w:style>
  <w:style w:type="paragraph" w:customStyle="1" w:styleId="Subparagraph4">
    <w:name w:val="Subparagraph 4"/>
    <w:basedOn w:val="Normal"/>
    <w:autoRedefine/>
    <w:rsid w:val="003727CD"/>
    <w:pPr>
      <w:numPr>
        <w:ilvl w:val="8"/>
        <w:numId w:val="3"/>
      </w:numPr>
      <w:suppressAutoHyphens/>
      <w:jc w:val="both"/>
      <w:outlineLvl w:val="6"/>
    </w:pPr>
    <w:rPr>
      <w:rFonts w:ascii="Arial" w:eastAsia="MS Mincho" w:hAnsi="Arial"/>
      <w:lang w:val="en-US"/>
    </w:rPr>
  </w:style>
  <w:style w:type="paragraph" w:styleId="List">
    <w:name w:val="List"/>
    <w:basedOn w:val="Normal"/>
    <w:uiPriority w:val="99"/>
    <w:rsid w:val="003727CD"/>
    <w:pPr>
      <w:numPr>
        <w:ilvl w:val="5"/>
        <w:numId w:val="3"/>
      </w:numPr>
      <w:contextualSpacing/>
    </w:pPr>
    <w:rPr>
      <w:rFonts w:ascii="Arial" w:eastAsia="MS Mincho" w:hAnsi="Arial" w:cs="Arial"/>
      <w:lang w:val="en-US"/>
    </w:rPr>
  </w:style>
  <w:style w:type="character" w:styleId="PageNumber">
    <w:name w:val="page number"/>
    <w:basedOn w:val="DefaultParagraphFont"/>
    <w:uiPriority w:val="99"/>
    <w:rsid w:val="002E5843"/>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4d99052-5db1-44f6-aaaf-564c8018bd42">
      <Value>2</Value>
      <Value>106</Value>
    </TaxCatchAll>
    <Image xmlns="41aebdd9-83ea-4143-8ac8-ee74dacf597c" xsi:nil="true"/>
    <lcf76f155ced4ddcb4097134ff3c332f xmlns="41aebdd9-83ea-4143-8ac8-ee74dacf597c">
      <Terms xmlns="http://schemas.microsoft.com/office/infopath/2007/PartnerControls"/>
    </lcf76f155ced4ddcb4097134ff3c332f>
    <Picture xmlns="41aebdd9-83ea-4143-8ac8-ee74dacf597c" xsi:nil="true"/>
    <Path xmlns="41aebdd9-83ea-4143-8ac8-ee74dacf597c" xsi:nil="true"/>
    <Thumbnail xmlns="41aebdd9-83ea-4143-8ac8-ee74dacf597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9C2F67E1873CD4DA9E90A336142D82A" ma:contentTypeVersion="22" ma:contentTypeDescription="Create a new document." ma:contentTypeScope="" ma:versionID="1dbee0fc4244f9bd4b35d40e3854f555">
  <xsd:schema xmlns:xsd="http://www.w3.org/2001/XMLSchema" xmlns:xs="http://www.w3.org/2001/XMLSchema" xmlns:p="http://schemas.microsoft.com/office/2006/metadata/properties" xmlns:ns2="41aebdd9-83ea-4143-8ac8-ee74dacf597c" xmlns:ns3="b4d99052-5db1-44f6-aaaf-564c8018bd42" targetNamespace="http://schemas.microsoft.com/office/2006/metadata/properties" ma:root="true" ma:fieldsID="e24961cf18ac7195345a8d60a01010aa" ns2:_="" ns3:_="">
    <xsd:import namespace="41aebdd9-83ea-4143-8ac8-ee74dacf597c"/>
    <xsd:import namespace="b4d99052-5db1-44f6-aaaf-564c8018bd4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3:SharedWithUsers" minOccurs="0"/>
                <xsd:element ref="ns3:SharedWithDetail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Image" minOccurs="0"/>
                <xsd:element ref="ns2:Thumbnail" minOccurs="0"/>
                <xsd:element ref="ns2:Path" minOccurs="0"/>
                <xsd:element ref="ns2:Path_x003a_Location" minOccurs="0"/>
                <xsd:element ref="ns2:Pictur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ebdd9-83ea-4143-8ac8-ee74dacf59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fb89162d-0d06-4448-b3a3-b995d5187ee3"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 ma:index="24" nillable="true" ma:displayName="Image" ma:format="Thumbnail" ma:internalName="Image">
      <xsd:simpleType>
        <xsd:restriction base="dms:Unknown"/>
      </xsd:simpleType>
    </xsd:element>
    <xsd:element name="Thumbnail" ma:index="25" nillable="true" ma:displayName="Thumbnail" ma:internalName="Thumbnail">
      <xsd:simpleType>
        <xsd:restriction base="dms:Unknown"/>
      </xsd:simpleType>
    </xsd:element>
    <xsd:element name="Path" ma:index="26" nillable="true" ma:displayName="Path" ma:description="Location" ma:list="{41aebdd9-83ea-4143-8ac8-ee74dacf597c}" ma:internalName="Path" ma:showField="ComplianceAssetId">
      <xsd:simpleType>
        <xsd:restriction base="dms:Lookup"/>
      </xsd:simpleType>
    </xsd:element>
    <xsd:element name="Path_x003a_Location" ma:index="27" nillable="true" ma:displayName="Path:Location" ma:list="{41aebdd9-83ea-4143-8ac8-ee74dacf597c}" ma:internalName="Path_x003a_Location" ma:readOnly="true" ma:showField="MediaServiceLocation" ma:web="b4d99052-5db1-44f6-aaaf-564c8018bd42">
      <xsd:simpleType>
        <xsd:restriction base="dms:Lookup"/>
      </xsd:simpleType>
    </xsd:element>
    <xsd:element name="Picture" ma:index="28" nillable="true" ma:displayName="Picture" ma:format="Thumbnail" ma:internalName="Picture">
      <xsd:simpleType>
        <xsd:restriction base="dms:Unknown"/>
      </xsd:simpleType>
    </xsd:element>
    <xsd:element name="MediaServiceBillingMetadata" ma:index="2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4d99052-5db1-44f6-aaaf-564c8018bd4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c0e5ec88-7324-4e23-92dd-959f237714d1}" ma:internalName="TaxCatchAll" ma:showField="CatchAllData" ma:web="b4d99052-5db1-44f6-aaaf-564c8018bd4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ct:contentTypeSchema xmlns:ct="http://schemas.microsoft.com/office/2006/metadata/contentType" xmlns:ma="http://schemas.microsoft.com/office/2006/metadata/properties/metaAttributes" ct:_="" ma:_="" ma:contentTypeName="Axis Web Document" ma:contentTypeID="0x010100D5731A48F63645C7B765A40FAC8278D800FCD0B6F39C454A60BE924F639AA73E67009FEE59D82527EC4E801A1B89382615CF" ma:contentTypeVersion="265" ma:contentTypeDescription="Create a new document." ma:contentTypeScope="" ma:versionID="61743bcb8a869919a5c7ca449cacc7fd">
  <xsd:schema xmlns:xsd="http://www.w3.org/2001/XMLSchema" xmlns:xs="http://www.w3.org/2001/XMLSchema" xmlns:p="http://schemas.microsoft.com/office/2006/metadata/properties" xmlns:ns1="http://schemas.microsoft.com/sharepoint/v3" xmlns:ns2="9c248f1c-dad9-462f-be64-5cbf668862f2" xmlns:ns3="8561609f-cd68-4f13-8559-647b1cbc0830" xmlns:ns4="77f00da5-5cc5-4b01-a5a0-60a3dbc84bc4" targetNamespace="http://schemas.microsoft.com/office/2006/metadata/properties" ma:root="true" ma:fieldsID="662aed9364b56dca61752afb8d80463c" ns1:_="" ns2:_="" ns3:_="" ns4:_="">
    <xsd:import namespace="http://schemas.microsoft.com/sharepoint/v3"/>
    <xsd:import namespace="9c248f1c-dad9-462f-be64-5cbf668862f2"/>
    <xsd:import namespace="8561609f-cd68-4f13-8559-647b1cbc0830"/>
    <xsd:import namespace="77f00da5-5cc5-4b01-a5a0-60a3dbc84bc4"/>
    <xsd:element name="properties">
      <xsd:complexType>
        <xsd:sequence>
          <xsd:element name="documentManagement">
            <xsd:complexType>
              <xsd:all>
                <xsd:element ref="ns2:AxisDescription" minOccurs="0"/>
                <xsd:element ref="ns2:ContentActive" minOccurs="0"/>
                <xsd:element ref="ns1:Language"/>
                <xsd:element ref="ns4:Event" minOccurs="0"/>
                <xsd:element ref="ns4:Usage" minOccurs="0"/>
                <xsd:element ref="ns4:Owner" minOccurs="0"/>
                <xsd:element ref="ns2:NormativeStatus_0" minOccurs="0"/>
                <xsd:element ref="ns3:TaxCatchAll" minOccurs="0"/>
                <xsd:element ref="ns2:GeographicalScope_0" minOccurs="0"/>
                <xsd:element ref="ns2:OganizationalScope_0" minOccurs="0"/>
                <xsd:element ref="ns2:Topics_0" minOccurs="0"/>
                <xsd:element ref="ns2:DocumentType_0" minOccurs="0"/>
                <xsd:element ref="ns4:m15c2c34b05147869253cf8bfbeaef7a" minOccurs="0"/>
                <xsd:element ref="ns4:ob52e506d3d14dc389bf08d32fbb67b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Language" ma:index="5" ma:displayName="Language" ma:default="English" ma:internalName="Language" ma:readOnly="false">
      <xsd:simpleType>
        <xsd:union memberTypes="dms:Text">
          <xsd:simpleType>
            <xsd:restriction base="dms:Choice">
              <xsd:enumeration value="Arabic (Saudi Arabia)"/>
              <xsd:enumeration value="Bulgarian (Bulgaria)"/>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innish (Finland)"/>
              <xsd:enumeration value="French (France)"/>
              <xsd:enumeration value="German (Germany)"/>
              <xsd:enumeration value="Greek (Greece)"/>
              <xsd:enumeration value="Hebrew (Israel)"/>
              <xsd:enumeration value="Hindi (India)"/>
              <xsd:enumeration value="Hungarian (Hungary)"/>
              <xsd:enumeration value="Indonesian (Indonesia)"/>
              <xsd:enumeration value="Italian (Italy)"/>
              <xsd:enumeration value="Japanese (Japan)"/>
              <xsd:enumeration value="Korean (Korea)"/>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hai (Thailand)"/>
              <xsd:enumeration value="Turkish (Turkey)"/>
              <xsd:enumeration value="Ukrainian (Ukraine)"/>
              <xsd:enumeration value="Urdu (Islamic Republic of Pakistan)"/>
              <xsd:enumeration value="Vietnamese (Vietnam)"/>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9c248f1c-dad9-462f-be64-5cbf668862f2" elementFormDefault="qualified">
    <xsd:import namespace="http://schemas.microsoft.com/office/2006/documentManagement/types"/>
    <xsd:import namespace="http://schemas.microsoft.com/office/infopath/2007/PartnerControls"/>
    <xsd:element name="AxisDescription" ma:index="2" nillable="true" ma:displayName="Description" ma:internalName="AxisDescription">
      <xsd:simpleType>
        <xsd:restriction base="dms:Note">
          <xsd:maxLength value="255"/>
        </xsd:restriction>
      </xsd:simpleType>
    </xsd:element>
    <xsd:element name="ContentActive" ma:index="3" nillable="true" ma:displayName="Active" ma:default="Active" ma:format="RadioButtons" ma:internalName="ContentActive">
      <xsd:simpleType>
        <xsd:restriction base="dms:Unknown">
          <xsd:enumeration value="Active"/>
          <xsd:enumeration value="Inactive"/>
        </xsd:restriction>
      </xsd:simpleType>
    </xsd:element>
    <xsd:element name="NormativeStatus_0" ma:index="17" nillable="true" ma:taxonomy="true" ma:internalName="NormativeStatus_0" ma:taxonomyFieldName="NormativeStatus" ma:displayName="Normative Status" ma:readOnly="false" ma:default="" ma:fieldId="{36031f02-3f13-4040-9a60-8c2551435bc1}" ma:sspId="edcf21de-f9f1-472b-a6a0-4fcc5bed530f" ma:termSetId="e783cad8-2314-4b28-82d1-ff855e274e54" ma:anchorId="00000000-0000-0000-0000-000000000000" ma:open="false" ma:isKeyword="false">
      <xsd:complexType>
        <xsd:sequence>
          <xsd:element ref="pc:Terms" minOccurs="0" maxOccurs="1"/>
        </xsd:sequence>
      </xsd:complexType>
    </xsd:element>
    <xsd:element name="GeographicalScope_0" ma:index="19" nillable="true" ma:taxonomy="true" ma:internalName="GeographicalScope_0" ma:taxonomyFieldName="GeographicalScope" ma:displayName="Geographical Scope" ma:readOnly="false" ma:default="2;#All countries|d4cb2ef3-7a9c-4fee-ab16-46bed1cc7c64" ma:fieldId="{0725bd7e-1b81-4e4d-9a59-915a2171e863}" ma:sspId="edcf21de-f9f1-472b-a6a0-4fcc5bed530f" ma:termSetId="54d3951c-14de-4e46-93e4-7ffc90010c48" ma:anchorId="00000000-0000-0000-0000-000000000000" ma:open="false" ma:isKeyword="false">
      <xsd:complexType>
        <xsd:sequence>
          <xsd:element ref="pc:Terms" minOccurs="0" maxOccurs="1"/>
        </xsd:sequence>
      </xsd:complexType>
    </xsd:element>
    <xsd:element name="OganizationalScope_0" ma:index="20" nillable="true" ma:taxonomy="true" ma:internalName="OganizationalScope_0" ma:taxonomyFieldName="OrganizationalScope" ma:displayName="Organizational Scope" ma:readOnly="false" ma:default="1;#A|3c085007-e394-465f-8e5f-1fa8a5f7e2cd" ma:fieldId="{114468c3-226d-47b9-98ba-aae34fe273c5}" ma:sspId="edcf21de-f9f1-472b-a6a0-4fcc5bed530f" ma:termSetId="5bf6a1c2-6d3b-4754-90e2-9aeaaee11b4d" ma:anchorId="00000000-0000-0000-0000-000000000000" ma:open="false" ma:isKeyword="false">
      <xsd:complexType>
        <xsd:sequence>
          <xsd:element ref="pc:Terms" minOccurs="0" maxOccurs="1"/>
        </xsd:sequence>
      </xsd:complexType>
    </xsd:element>
    <xsd:element name="Topics_0" ma:index="21" nillable="true" ma:taxonomy="true" ma:internalName="Topics_0" ma:taxonomyFieldName="Topics" ma:displayName="Topics" ma:readOnly="false" ma:default="" ma:fieldId="{e7c843eb-e9c2-4d8a-8916-36d63af7addd}" ma:taxonomyMulti="true" ma:sspId="edcf21de-f9f1-472b-a6a0-4fcc5bed530f" ma:termSetId="bfc988a1-cf49-423c-9d80-2cefb2fcb032" ma:anchorId="00000000-0000-0000-0000-000000000000" ma:open="false" ma:isKeyword="false">
      <xsd:complexType>
        <xsd:sequence>
          <xsd:element ref="pc:Terms" minOccurs="0" maxOccurs="1"/>
        </xsd:sequence>
      </xsd:complexType>
    </xsd:element>
    <xsd:element name="DocumentType_0" ma:index="22" nillable="true" ma:taxonomy="true" ma:internalName="DocumentTypec_0" ma:taxonomyFieldName="DocumentType" ma:displayName="Document Type" ma:readOnly="false" ma:default="" ma:fieldId="{f9d97dc7-c7d4-4124-940e-7e6cfdb6547e}" ma:sspId="edcf21de-f9f1-472b-a6a0-4fcc5bed530f" ma:termSetId="e27ab72d-57f1-4724-b0e4-1fe13ddf0c0e"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561609f-cd68-4f13-8559-647b1cbc0830" elementFormDefault="qualified">
    <xsd:import namespace="http://schemas.microsoft.com/office/2006/documentManagement/types"/>
    <xsd:import namespace="http://schemas.microsoft.com/office/infopath/2007/PartnerControls"/>
    <xsd:element name="TaxCatchAll" ma:index="18" nillable="true" ma:displayName="Taxonomy Catch All Column" ma:description="" ma:hidden="true" ma:list="{78965fdb-6cf3-4161-8a42-ed081626c544}" ma:internalName="TaxCatchAll" ma:showField="CatchAllData" ma:web="8561609f-cd68-4f13-8559-647b1cbc0830">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f00da5-5cc5-4b01-a5a0-60a3dbc84bc4" elementFormDefault="qualified">
    <xsd:import namespace="http://schemas.microsoft.com/office/2006/documentManagement/types"/>
    <xsd:import namespace="http://schemas.microsoft.com/office/infopath/2007/PartnerControls"/>
    <xsd:element name="Event" ma:index="12" nillable="true" ma:displayName="Event" ma:internalName="Event">
      <xsd:simpleType>
        <xsd:restriction base="dms:Text">
          <xsd:maxLength value="255"/>
        </xsd:restriction>
      </xsd:simpleType>
    </xsd:element>
    <xsd:element name="Usage" ma:index="13" nillable="true" ma:displayName="Usage" ma:default="Internal" ma:format="RadioButtons" ma:internalName="Usage">
      <xsd:simpleType>
        <xsd:restriction base="dms:Choice">
          <xsd:enumeration value="Internal"/>
          <xsd:enumeration value="External"/>
        </xsd:restriction>
      </xsd:simpleType>
    </xsd:element>
    <xsd:element name="Owner" ma:index="14" nillable="true" ma:displayName="Owner" ma:internalName="Owner">
      <xsd:simpleType>
        <xsd:restriction base="dms:Text">
          <xsd:maxLength value="255"/>
        </xsd:restriction>
      </xsd:simpleType>
    </xsd:element>
    <xsd:element name="m15c2c34b05147869253cf8bfbeaef7a" ma:index="23" nillable="true" ma:taxonomy="true" ma:internalName="m15c2c34b05147869253cf8bfbeaef7a" ma:taxonomyFieldName="Program" ma:displayName="Program" ma:default="" ma:fieldId="{615c2c34-b051-4786-9253-cf8bfbeaef7a}" ma:taxonomyMulti="true" ma:sspId="edcf21de-f9f1-472b-a6a0-4fcc5bed530f" ma:termSetId="11423f73-d83f-40f2-bebf-09033d077236" ma:anchorId="00000000-0000-0000-0000-000000000000" ma:open="false" ma:isKeyword="false">
      <xsd:complexType>
        <xsd:sequence>
          <xsd:element ref="pc:Terms" minOccurs="0" maxOccurs="1"/>
        </xsd:sequence>
      </xsd:complexType>
    </xsd:element>
    <xsd:element name="ob52e506d3d14dc389bf08d32fbb67bc" ma:index="24" nillable="true" ma:taxonomy="true" ma:internalName="ob52e506d3d14dc389bf08d32fbb67bc" ma:taxonomyFieldName="Material_x0020_Collection" ma:displayName="Material Collection" ma:default="" ma:fieldId="{8b52e506-d3d1-4dc3-89bf-08d32fbb67bc}" ma:taxonomyMulti="true" ma:sspId="edcf21de-f9f1-472b-a6a0-4fcc5bed530f" ma:termSetId="1f6189d7-c70d-4dda-b12b-ef15c3d0ad61"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2927E3-2F0D-4C48-A6DA-C3670BC18219}">
  <ds:schemaRefs>
    <ds:schemaRef ds:uri="http://schemas.microsoft.com/office/2006/metadata/properties"/>
    <ds:schemaRef ds:uri="http://schemas.microsoft.com/office/infopath/2007/PartnerControls"/>
    <ds:schemaRef ds:uri="9c248f1c-dad9-462f-be64-5cbf668862f2"/>
    <ds:schemaRef ds:uri="http://schemas.microsoft.com/sharepoint/v3"/>
    <ds:schemaRef ds:uri="77f00da5-5cc5-4b01-a5a0-60a3dbc84bc4"/>
    <ds:schemaRef ds:uri="8561609f-cd68-4f13-8559-647b1cbc0830"/>
  </ds:schemaRefs>
</ds:datastoreItem>
</file>

<file path=customXml/itemProps2.xml><?xml version="1.0" encoding="utf-8"?>
<ds:datastoreItem xmlns:ds="http://schemas.openxmlformats.org/officeDocument/2006/customXml" ds:itemID="{2F8F49F1-18FB-4C7A-9797-97EA97C991EC}">
  <ds:schemaRefs>
    <ds:schemaRef ds:uri="http://schemas.microsoft.com/sharepoint/v3/contenttype/forms"/>
  </ds:schemaRefs>
</ds:datastoreItem>
</file>

<file path=customXml/itemProps3.xml><?xml version="1.0" encoding="utf-8"?>
<ds:datastoreItem xmlns:ds="http://schemas.openxmlformats.org/officeDocument/2006/customXml" ds:itemID="{E35E202C-0466-4340-BB40-FA50A00F048B}"/>
</file>

<file path=customXml/itemProps4.xml><?xml version="1.0" encoding="utf-8"?>
<ds:datastoreItem xmlns:ds="http://schemas.openxmlformats.org/officeDocument/2006/customXml" ds:itemID="{C0BD8E3C-5B81-4394-A1D8-BB446F55D583}">
  <ds:schemaRefs>
    <ds:schemaRef ds:uri="http://schemas.openxmlformats.org/officeDocument/2006/bibliography"/>
  </ds:schemaRefs>
</ds:datastoreItem>
</file>

<file path=customXml/itemProps5.xml><?xml version="1.0" encoding="utf-8"?>
<ds:datastoreItem xmlns:ds="http://schemas.openxmlformats.org/officeDocument/2006/customXml" ds:itemID="{FF3394F6-178B-4032-8C4E-EA8A329C8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9c248f1c-dad9-462f-be64-5cbf668862f2"/>
    <ds:schemaRef ds:uri="8561609f-cd68-4f13-8559-647b1cbc0830"/>
    <ds:schemaRef ds:uri="77f00da5-5cc5-4b01-a5a0-60a3dbc84b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2967</Words>
  <Characters>13293</Characters>
  <Application>Microsoft Office Word</Application>
  <DocSecurity>0</DocSecurity>
  <Lines>179</Lines>
  <Paragraphs>1</Paragraphs>
  <ScaleCrop>false</ScaleCrop>
  <HeadingPairs>
    <vt:vector size="2" baseType="variant">
      <vt:variant>
        <vt:lpstr>Title</vt:lpstr>
      </vt:variant>
      <vt:variant>
        <vt:i4>1</vt:i4>
      </vt:variant>
    </vt:vector>
  </HeadingPairs>
  <TitlesOfParts>
    <vt:vector size="1" baseType="lpstr">
      <vt:lpstr/>
    </vt:vector>
  </TitlesOfParts>
  <Manager/>
  <Company>ESI Convergent LLC</Company>
  <LinksUpToDate>false</LinksUpToDate>
  <CharactersWithSpaces>16259</CharactersWithSpaces>
  <SharedDoc>false</SharedDoc>
  <HyperlinkBase/>
  <HLinks>
    <vt:vector size="6" baseType="variant">
      <vt:variant>
        <vt:i4>5832721</vt:i4>
      </vt:variant>
      <vt:variant>
        <vt:i4>0</vt:i4>
      </vt:variant>
      <vt:variant>
        <vt:i4>0</vt:i4>
      </vt:variant>
      <vt:variant>
        <vt:i4>5</vt:i4>
      </vt:variant>
      <vt:variant>
        <vt:lpwstr>http://galaxis.axis.com/Environment/SitePages/PVC-free products.aspx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Seth Riser</dc:creator>
  <cp:keywords/>
  <dc:description/>
  <cp:lastModifiedBy>Damon Sickmon</cp:lastModifiedBy>
  <cp:revision>6</cp:revision>
  <cp:lastPrinted>2015-03-13T09:56:00Z</cp:lastPrinted>
  <dcterms:created xsi:type="dcterms:W3CDTF">2026-05-08T15:39:00Z</dcterms:created>
  <dcterms:modified xsi:type="dcterms:W3CDTF">2026-08-04T15:54:00Z</dcterms:modified>
  <cp:category>CSI MasterFormat Specifications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0x01010039C2F67E1873CD4DA9E90A336142D82A</vt:lpwstr>
  </property>
  <property fmtid="{D5CDD505-2E9C-101B-9397-08002B2CF9AE}" pid="3" name="Language">
    <vt:lpwstr>English</vt:lpwstr>
  </property>
  <property fmtid="{D5CDD505-2E9C-101B-9397-08002B2CF9AE}" pid="4" name="ContentActive">
    <vt:lpwstr>Active</vt:lpwstr>
  </property>
  <property fmtid="{D5CDD505-2E9C-101B-9397-08002B2CF9AE}" pid="5" name="DocumentTypec_0">
    <vt:lpwstr/>
  </property>
  <property fmtid="{D5CDD505-2E9C-101B-9397-08002B2CF9AE}" pid="6" name="TaxCatchAll">
    <vt:lpwstr/>
  </property>
  <property fmtid="{D5CDD505-2E9C-101B-9397-08002B2CF9AE}" pid="7" name="NormativeStatus_0">
    <vt:lpwstr/>
  </property>
  <property fmtid="{D5CDD505-2E9C-101B-9397-08002B2CF9AE}" pid="8" name="m15c2c34b05147869253cf8bfbeaef7a">
    <vt:lpwstr/>
  </property>
  <property fmtid="{D5CDD505-2E9C-101B-9397-08002B2CF9AE}" pid="9" name="Usage">
    <vt:lpwstr>Internal</vt:lpwstr>
  </property>
  <property fmtid="{D5CDD505-2E9C-101B-9397-08002B2CF9AE}" pid="10" name="GeographicalScope_0">
    <vt:lpwstr>All countries|d4cb2ef3-7a9c-4fee-ab16-46bed1cc7c64</vt:lpwstr>
  </property>
  <property fmtid="{D5CDD505-2E9C-101B-9397-08002B2CF9AE}" pid="11" name="AxisDescription">
    <vt:lpwstr/>
  </property>
  <property fmtid="{D5CDD505-2E9C-101B-9397-08002B2CF9AE}" pid="12" name="Event">
    <vt:lpwstr/>
  </property>
  <property fmtid="{D5CDD505-2E9C-101B-9397-08002B2CF9AE}" pid="13" name="Owner">
    <vt:lpwstr/>
  </property>
  <property fmtid="{D5CDD505-2E9C-101B-9397-08002B2CF9AE}" pid="14" name="OganizationalScope_0">
    <vt:lpwstr>A|3c085007-e394-465f-8e5f-1fa8a5f7e2cd</vt:lpwstr>
  </property>
  <property fmtid="{D5CDD505-2E9C-101B-9397-08002B2CF9AE}" pid="15" name="Topics_0">
    <vt:lpwstr/>
  </property>
  <property fmtid="{D5CDD505-2E9C-101B-9397-08002B2CF9AE}" pid="16" name="ob52e506d3d14dc389bf08d32fbb67bc">
    <vt:lpwstr/>
  </property>
  <property fmtid="{D5CDD505-2E9C-101B-9397-08002B2CF9AE}" pid="17" name="Material_x0020_Collection">
    <vt:lpwstr/>
  </property>
  <property fmtid="{D5CDD505-2E9C-101B-9397-08002B2CF9AE}" pid="18" name="OrganizationalScope">
    <vt:lpwstr>106;#A|3c085007-e394-465f-8e5f-1fa8a5f7e2cd</vt:lpwstr>
  </property>
  <property fmtid="{D5CDD505-2E9C-101B-9397-08002B2CF9AE}" pid="19" name="NormativeStatus">
    <vt:lpwstr/>
  </property>
  <property fmtid="{D5CDD505-2E9C-101B-9397-08002B2CF9AE}" pid="20" name="DocumentType">
    <vt:lpwstr/>
  </property>
  <property fmtid="{D5CDD505-2E9C-101B-9397-08002B2CF9AE}" pid="21" name="GeographicalScope">
    <vt:lpwstr>2;#All countries|d4cb2ef3-7a9c-4fee-ab16-46bed1cc7c64</vt:lpwstr>
  </property>
  <property fmtid="{D5CDD505-2E9C-101B-9397-08002B2CF9AE}" pid="22" name="Program">
    <vt:lpwstr/>
  </property>
  <property fmtid="{D5CDD505-2E9C-101B-9397-08002B2CF9AE}" pid="23" name="Topics">
    <vt:lpwstr/>
  </property>
  <property fmtid="{D5CDD505-2E9C-101B-9397-08002B2CF9AE}" pid="24" name="Material Collection">
    <vt:lpwstr/>
  </property>
</Properties>
</file>